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AE979" w14:textId="4394372A" w:rsidR="008B104C" w:rsidRDefault="008B104C" w:rsidP="00A612E4">
      <w:pPr>
        <w:spacing w:line="360" w:lineRule="auto"/>
        <w:ind w:right="1559"/>
        <w:jc w:val="both"/>
        <w:rPr>
          <w:rFonts w:ascii="Arial" w:hAnsi="Arial" w:cs="Arial"/>
          <w:b/>
          <w:bCs/>
          <w:sz w:val="24"/>
          <w:szCs w:val="24"/>
        </w:rPr>
      </w:pPr>
      <w:r w:rsidRPr="008B104C">
        <w:rPr>
          <w:rFonts w:ascii="Arial" w:hAnsi="Arial" w:cs="Arial"/>
          <w:b/>
          <w:bCs/>
          <w:sz w:val="24"/>
          <w:szCs w:val="24"/>
        </w:rPr>
        <w:t>KRAIBURG TPE</w:t>
      </w:r>
      <w:r w:rsidR="00943B02">
        <w:rPr>
          <w:rFonts w:ascii="Arial" w:hAnsi="Arial" w:cs="Arial"/>
          <w:b/>
          <w:bCs/>
          <w:sz w:val="24"/>
          <w:szCs w:val="24"/>
        </w:rPr>
        <w:t xml:space="preserve">’s Precision-Driven Solutions </w:t>
      </w:r>
      <w:r w:rsidRPr="008B104C">
        <w:rPr>
          <w:rFonts w:ascii="Arial" w:hAnsi="Arial" w:cs="Arial"/>
          <w:b/>
          <w:bCs/>
          <w:sz w:val="24"/>
          <w:szCs w:val="24"/>
        </w:rPr>
        <w:t>for Metered Dose Nasal Spray Bottles</w:t>
      </w:r>
    </w:p>
    <w:p w14:paraId="2862E4B1" w14:textId="22D7217B" w:rsidR="00CB2ED8" w:rsidRPr="00B92BA3" w:rsidRDefault="00CB2ED8" w:rsidP="00423824">
      <w:pPr>
        <w:spacing w:line="360" w:lineRule="auto"/>
        <w:ind w:right="1559"/>
        <w:jc w:val="both"/>
        <w:rPr>
          <w:rFonts w:ascii="Arial" w:hAnsi="Arial" w:cs="Arial"/>
          <w:color w:val="000000" w:themeColor="text1"/>
          <w:sz w:val="20"/>
          <w:szCs w:val="20"/>
        </w:rPr>
      </w:pPr>
      <w:r w:rsidRPr="00B92BA3">
        <w:rPr>
          <w:rFonts w:ascii="Arial" w:hAnsi="Arial" w:cs="Arial"/>
          <w:color w:val="000000" w:themeColor="text1"/>
          <w:sz w:val="20"/>
          <w:szCs w:val="20"/>
        </w:rPr>
        <w:t xml:space="preserve">Self-administered medication often presents a challenge: ensuring accurate dosage. Metered-dose inhalers (MDIs), designed for patient use via inhalation, deliver a precise amount of medication to the lungs with each spray. MDIs are widely used to treat asthma and other respiratory conditions. </w:t>
      </w:r>
      <w:r w:rsidR="00CD7796" w:rsidRPr="00B92BA3">
        <w:rPr>
          <w:rFonts w:ascii="Arial" w:hAnsi="Arial" w:cs="Arial"/>
          <w:color w:val="000000" w:themeColor="text1"/>
          <w:sz w:val="20"/>
          <w:szCs w:val="20"/>
        </w:rPr>
        <w:t>The container</w:t>
      </w:r>
      <w:r w:rsidRPr="00B92BA3">
        <w:rPr>
          <w:rFonts w:ascii="Arial" w:hAnsi="Arial" w:cs="Arial"/>
          <w:color w:val="000000" w:themeColor="text1"/>
          <w:sz w:val="20"/>
          <w:szCs w:val="20"/>
        </w:rPr>
        <w:t xml:space="preserve"> closure system, which houses the pump,</w:t>
      </w:r>
      <w:r w:rsidR="00423824" w:rsidRPr="00B92BA3">
        <w:rPr>
          <w:rFonts w:ascii="Arial" w:hAnsi="Arial" w:cs="Arial"/>
          <w:color w:val="000000" w:themeColor="text1"/>
          <w:sz w:val="20"/>
          <w:szCs w:val="20"/>
        </w:rPr>
        <w:t xml:space="preserve"> is designed to provide consistent medicine delivery</w:t>
      </w:r>
      <w:r w:rsidRPr="00B92BA3">
        <w:rPr>
          <w:rFonts w:ascii="Arial" w:hAnsi="Arial" w:cs="Arial"/>
          <w:color w:val="000000" w:themeColor="text1"/>
          <w:sz w:val="20"/>
          <w:szCs w:val="20"/>
        </w:rPr>
        <w:t>. Incorporating advanced healthcare TPE materials, such as thermoplastic elastomers (TPEs), in components like seals and gaskets enhances drug delivery devices, ensuring precise medication administration and reliable operation.</w:t>
      </w:r>
    </w:p>
    <w:p w14:paraId="645EE97B" w14:textId="1C372790" w:rsidR="00CB2ED8" w:rsidRDefault="00CB2ED8" w:rsidP="00423824">
      <w:pPr>
        <w:spacing w:line="360" w:lineRule="auto"/>
        <w:ind w:right="1559"/>
        <w:jc w:val="both"/>
        <w:rPr>
          <w:rFonts w:ascii="Arial" w:hAnsi="Arial" w:cs="Arial"/>
          <w:color w:val="000000" w:themeColor="text1"/>
          <w:sz w:val="20"/>
          <w:szCs w:val="20"/>
        </w:rPr>
      </w:pPr>
      <w:r w:rsidRPr="00B92BA3">
        <w:rPr>
          <w:rFonts w:ascii="Arial" w:hAnsi="Arial" w:cs="Arial"/>
          <w:color w:val="000000" w:themeColor="text1"/>
          <w:sz w:val="20"/>
          <w:szCs w:val="20"/>
        </w:rPr>
        <w:t xml:space="preserve">KRAIBURG TPE, a global manufacturer of TPEs and customized solutions for various industries, offers medical-grade </w:t>
      </w:r>
      <w:hyperlink r:id="rId11" w:history="1">
        <w:r w:rsidRPr="00B10E42">
          <w:rPr>
            <w:rStyle w:val="Hyperlink"/>
            <w:rFonts w:ascii="Arial" w:hAnsi="Arial" w:cs="Arial"/>
            <w:sz w:val="20"/>
            <w:szCs w:val="20"/>
          </w:rPr>
          <w:t>THERMOLAST</w:t>
        </w:r>
        <w:r w:rsidRPr="009226D9">
          <w:rPr>
            <w:rStyle w:val="Hyperlink"/>
            <w:rFonts w:ascii="Arial" w:hAnsi="Arial" w:cs="Arial"/>
            <w:sz w:val="20"/>
            <w:szCs w:val="20"/>
            <w:vertAlign w:val="superscript"/>
          </w:rPr>
          <w:t>®</w:t>
        </w:r>
        <w:r w:rsidRPr="00B10E42">
          <w:rPr>
            <w:rStyle w:val="Hyperlink"/>
            <w:rFonts w:ascii="Arial" w:hAnsi="Arial" w:cs="Arial"/>
            <w:sz w:val="20"/>
            <w:szCs w:val="20"/>
          </w:rPr>
          <w:t xml:space="preserve"> H series</w:t>
        </w:r>
      </w:hyperlink>
      <w:r w:rsidRPr="00B92BA3">
        <w:rPr>
          <w:rFonts w:ascii="Arial" w:hAnsi="Arial" w:cs="Arial"/>
          <w:color w:val="000000" w:themeColor="text1"/>
          <w:sz w:val="20"/>
          <w:szCs w:val="20"/>
        </w:rPr>
        <w:t xml:space="preserve"> compounds for metered-dose nasal spray bottles, providing functional reliability for efficient and intuitive operation, as well as high-performance properties that meet medical device specifications, from safety and biocompatibility to lightweight build and material sustainability.</w:t>
      </w:r>
    </w:p>
    <w:p w14:paraId="2241A397" w14:textId="77777777" w:rsidR="00B92BA3" w:rsidRPr="00B92BA3" w:rsidRDefault="00B92BA3" w:rsidP="00423824">
      <w:pPr>
        <w:spacing w:line="360" w:lineRule="auto"/>
        <w:ind w:right="1559"/>
        <w:jc w:val="both"/>
        <w:rPr>
          <w:rFonts w:ascii="Arial" w:hAnsi="Arial" w:cs="Arial"/>
          <w:color w:val="000000" w:themeColor="text1"/>
          <w:sz w:val="6"/>
          <w:szCs w:val="6"/>
        </w:rPr>
      </w:pPr>
    </w:p>
    <w:p w14:paraId="5AB1C284" w14:textId="6109C133" w:rsidR="00DB5760" w:rsidRPr="00B92BA3" w:rsidRDefault="00DB5760" w:rsidP="00423824">
      <w:pPr>
        <w:spacing w:line="360" w:lineRule="auto"/>
        <w:ind w:right="1559"/>
        <w:jc w:val="both"/>
        <w:rPr>
          <w:rFonts w:ascii="Arial" w:hAnsi="Arial" w:cs="Arial"/>
          <w:b/>
          <w:bCs/>
          <w:color w:val="000000" w:themeColor="text1"/>
          <w:sz w:val="20"/>
          <w:szCs w:val="20"/>
          <w:lang w:eastAsia="zh-CN"/>
        </w:rPr>
      </w:pPr>
      <w:r w:rsidRPr="00B92BA3">
        <w:rPr>
          <w:rFonts w:ascii="Arial" w:hAnsi="Arial" w:cs="Arial"/>
          <w:b/>
          <w:bCs/>
          <w:color w:val="000000" w:themeColor="text1"/>
          <w:sz w:val="20"/>
          <w:szCs w:val="20"/>
          <w:lang w:eastAsia="zh-CN"/>
        </w:rPr>
        <w:t>Material quality for sturdy components</w:t>
      </w:r>
    </w:p>
    <w:p w14:paraId="36FC241C" w14:textId="3BEBA8A6" w:rsidR="007C0C5F" w:rsidRDefault="007C0C5F" w:rsidP="00423824">
      <w:pPr>
        <w:spacing w:line="360" w:lineRule="auto"/>
        <w:ind w:right="1559"/>
        <w:jc w:val="both"/>
        <w:rPr>
          <w:rFonts w:ascii="Arial" w:hAnsi="Arial" w:cs="Arial"/>
          <w:color w:val="000000" w:themeColor="text1"/>
          <w:sz w:val="20"/>
          <w:szCs w:val="20"/>
          <w:lang w:eastAsia="zh-CN"/>
        </w:rPr>
      </w:pPr>
      <w:r w:rsidRPr="00B92BA3">
        <w:rPr>
          <w:rFonts w:ascii="Arial" w:hAnsi="Arial" w:cs="Arial"/>
          <w:color w:val="000000" w:themeColor="text1"/>
          <w:sz w:val="20"/>
          <w:szCs w:val="20"/>
          <w:lang w:eastAsia="zh-CN"/>
        </w:rPr>
        <w:t>The THERMOLAST</w:t>
      </w:r>
      <w:r w:rsidRPr="009226D9">
        <w:rPr>
          <w:rFonts w:ascii="Arial" w:hAnsi="Arial" w:cs="Arial"/>
          <w:color w:val="000000" w:themeColor="text1"/>
          <w:sz w:val="20"/>
          <w:szCs w:val="20"/>
          <w:vertAlign w:val="superscript"/>
          <w:lang w:eastAsia="zh-CN"/>
        </w:rPr>
        <w:t>®</w:t>
      </w:r>
      <w:r w:rsidRPr="00B92BA3">
        <w:rPr>
          <w:rFonts w:ascii="Arial" w:hAnsi="Arial" w:cs="Arial"/>
          <w:color w:val="000000" w:themeColor="text1"/>
          <w:sz w:val="20"/>
          <w:szCs w:val="20"/>
          <w:lang w:eastAsia="zh-CN"/>
        </w:rPr>
        <w:t xml:space="preserve"> H series features an optimized compression set, ensuring that critical components such as seals, gaskets, and soft-touch actuator parts retain their shape and continue to function even after repeated use. This TPE solution for metered-dose nasal spray bottles provides a smooth, soft-touch surface that enhances handling comfort, resulting in convenient, accurate, and easy operation of the spray bottle.</w:t>
      </w:r>
    </w:p>
    <w:p w14:paraId="2D7DAB18" w14:textId="77777777" w:rsidR="00B92BA3" w:rsidRDefault="00B92BA3" w:rsidP="00423824">
      <w:pPr>
        <w:spacing w:line="360" w:lineRule="auto"/>
        <w:ind w:right="1559"/>
        <w:jc w:val="both"/>
        <w:rPr>
          <w:rFonts w:ascii="Arial" w:hAnsi="Arial" w:cs="Arial"/>
          <w:color w:val="000000" w:themeColor="text1"/>
          <w:sz w:val="6"/>
          <w:szCs w:val="6"/>
          <w:lang w:eastAsia="zh-CN"/>
        </w:rPr>
      </w:pPr>
    </w:p>
    <w:p w14:paraId="74A4501C" w14:textId="77777777" w:rsidR="00B92BA3" w:rsidRDefault="00B92BA3" w:rsidP="00423824">
      <w:pPr>
        <w:spacing w:line="360" w:lineRule="auto"/>
        <w:ind w:right="1559"/>
        <w:jc w:val="both"/>
        <w:rPr>
          <w:rFonts w:ascii="Arial" w:hAnsi="Arial" w:cs="Arial"/>
          <w:color w:val="000000" w:themeColor="text1"/>
          <w:sz w:val="6"/>
          <w:szCs w:val="6"/>
          <w:lang w:eastAsia="zh-CN"/>
        </w:rPr>
      </w:pPr>
    </w:p>
    <w:p w14:paraId="11355612" w14:textId="77777777" w:rsidR="00B92BA3" w:rsidRDefault="00B92BA3" w:rsidP="00423824">
      <w:pPr>
        <w:spacing w:line="360" w:lineRule="auto"/>
        <w:ind w:right="1559"/>
        <w:jc w:val="both"/>
        <w:rPr>
          <w:rFonts w:ascii="Arial" w:hAnsi="Arial" w:cs="Arial"/>
          <w:color w:val="000000" w:themeColor="text1"/>
          <w:sz w:val="6"/>
          <w:szCs w:val="6"/>
          <w:lang w:eastAsia="zh-CN"/>
        </w:rPr>
      </w:pPr>
    </w:p>
    <w:p w14:paraId="48E27FB3" w14:textId="77777777" w:rsidR="00B92BA3" w:rsidRPr="00B92BA3" w:rsidRDefault="00B92BA3" w:rsidP="00423824">
      <w:pPr>
        <w:spacing w:line="360" w:lineRule="auto"/>
        <w:ind w:right="1559"/>
        <w:jc w:val="both"/>
        <w:rPr>
          <w:rFonts w:ascii="Arial" w:hAnsi="Arial" w:cs="Arial"/>
          <w:color w:val="000000" w:themeColor="text1"/>
          <w:sz w:val="6"/>
          <w:szCs w:val="6"/>
          <w:lang w:eastAsia="zh-CN"/>
        </w:rPr>
      </w:pPr>
    </w:p>
    <w:p w14:paraId="3A866DDF" w14:textId="0B53CAA5" w:rsidR="00DB5760" w:rsidRPr="00B92BA3" w:rsidRDefault="00DB5760" w:rsidP="00423824">
      <w:pPr>
        <w:spacing w:line="360" w:lineRule="auto"/>
        <w:ind w:right="1559"/>
        <w:jc w:val="both"/>
        <w:rPr>
          <w:rFonts w:ascii="Arial" w:hAnsi="Arial" w:cs="Arial"/>
          <w:b/>
          <w:bCs/>
          <w:color w:val="000000" w:themeColor="text1"/>
          <w:sz w:val="20"/>
          <w:szCs w:val="20"/>
          <w:lang w:eastAsia="zh-CN"/>
        </w:rPr>
      </w:pPr>
      <w:r w:rsidRPr="00B92BA3">
        <w:rPr>
          <w:rFonts w:ascii="Arial" w:hAnsi="Arial" w:cs="Arial"/>
          <w:b/>
          <w:bCs/>
          <w:color w:val="000000" w:themeColor="text1"/>
          <w:sz w:val="20"/>
          <w:szCs w:val="20"/>
          <w:lang w:eastAsia="zh-CN"/>
        </w:rPr>
        <w:lastRenderedPageBreak/>
        <w:t xml:space="preserve">Reliable adhesion in </w:t>
      </w:r>
      <w:proofErr w:type="spellStart"/>
      <w:r w:rsidRPr="00B92BA3">
        <w:rPr>
          <w:rFonts w:ascii="Arial" w:hAnsi="Arial" w:cs="Arial"/>
          <w:b/>
          <w:bCs/>
          <w:color w:val="000000" w:themeColor="text1"/>
          <w:sz w:val="20"/>
          <w:szCs w:val="20"/>
          <w:lang w:eastAsia="zh-CN"/>
        </w:rPr>
        <w:t>multimaterial</w:t>
      </w:r>
      <w:proofErr w:type="spellEnd"/>
      <w:r w:rsidRPr="00B92BA3">
        <w:rPr>
          <w:rFonts w:ascii="Arial" w:hAnsi="Arial" w:cs="Arial"/>
          <w:b/>
          <w:bCs/>
          <w:color w:val="000000" w:themeColor="text1"/>
          <w:sz w:val="20"/>
          <w:szCs w:val="20"/>
          <w:lang w:eastAsia="zh-CN"/>
        </w:rPr>
        <w:t xml:space="preserve"> designs</w:t>
      </w:r>
    </w:p>
    <w:p w14:paraId="29908FA6" w14:textId="0A4D202B" w:rsidR="004A7B03" w:rsidRDefault="004A7B03" w:rsidP="00423824">
      <w:pPr>
        <w:spacing w:line="360" w:lineRule="auto"/>
        <w:ind w:right="1559"/>
        <w:jc w:val="both"/>
        <w:rPr>
          <w:rFonts w:ascii="Arial" w:hAnsi="Arial" w:cs="Arial"/>
          <w:color w:val="000000" w:themeColor="text1"/>
          <w:sz w:val="20"/>
          <w:szCs w:val="20"/>
          <w:lang w:eastAsia="zh-CN"/>
        </w:rPr>
      </w:pPr>
      <w:r w:rsidRPr="00B92BA3">
        <w:rPr>
          <w:rFonts w:ascii="Arial" w:hAnsi="Arial" w:cs="Arial"/>
          <w:color w:val="000000" w:themeColor="text1"/>
          <w:sz w:val="20"/>
          <w:szCs w:val="20"/>
          <w:lang w:eastAsia="zh-CN"/>
        </w:rPr>
        <w:t>The THERMOLAST</w:t>
      </w:r>
      <w:r w:rsidRPr="009226D9">
        <w:rPr>
          <w:rFonts w:ascii="Arial" w:hAnsi="Arial" w:cs="Arial"/>
          <w:color w:val="000000" w:themeColor="text1"/>
          <w:sz w:val="20"/>
          <w:szCs w:val="20"/>
          <w:vertAlign w:val="superscript"/>
          <w:lang w:eastAsia="zh-CN"/>
        </w:rPr>
        <w:t>®</w:t>
      </w:r>
      <w:r w:rsidRPr="00B92BA3">
        <w:rPr>
          <w:rFonts w:ascii="Arial" w:hAnsi="Arial" w:cs="Arial"/>
          <w:color w:val="000000" w:themeColor="text1"/>
          <w:sz w:val="20"/>
          <w:szCs w:val="20"/>
          <w:lang w:eastAsia="zh-CN"/>
        </w:rPr>
        <w:t xml:space="preserve"> H series showcases excellent adhesion to polypropylene (PP) and polyethylene (PE), widely used plastics in </w:t>
      </w:r>
      <w:hyperlink r:id="rId12" w:history="1">
        <w:r w:rsidRPr="00B10E42">
          <w:rPr>
            <w:rStyle w:val="Hyperlink"/>
            <w:rFonts w:ascii="Arial" w:hAnsi="Arial" w:cs="Arial"/>
            <w:sz w:val="20"/>
            <w:szCs w:val="20"/>
            <w:lang w:eastAsia="zh-CN"/>
          </w:rPr>
          <w:t>medical device</w:t>
        </w:r>
      </w:hyperlink>
      <w:r w:rsidRPr="00B92BA3">
        <w:rPr>
          <w:rFonts w:ascii="Arial" w:hAnsi="Arial" w:cs="Arial"/>
          <w:color w:val="000000" w:themeColor="text1"/>
          <w:sz w:val="20"/>
          <w:szCs w:val="20"/>
          <w:lang w:eastAsia="zh-CN"/>
        </w:rPr>
        <w:t xml:space="preserve"> housings, allowing soft functional elements to integrate seamlessly with rigid bottle components through multi-component injection molding. Manufacturers seeking effective </w:t>
      </w:r>
      <w:hyperlink r:id="rId13" w:history="1">
        <w:r w:rsidRPr="00B10E42">
          <w:rPr>
            <w:rStyle w:val="Hyperlink"/>
            <w:rFonts w:ascii="Arial" w:hAnsi="Arial" w:cs="Arial"/>
            <w:sz w:val="20"/>
            <w:szCs w:val="20"/>
            <w:lang w:eastAsia="zh-CN"/>
          </w:rPr>
          <w:t>pharmaceutical packaging solutions</w:t>
        </w:r>
      </w:hyperlink>
      <w:r w:rsidRPr="00B92BA3">
        <w:rPr>
          <w:rFonts w:ascii="Arial" w:hAnsi="Arial" w:cs="Arial"/>
          <w:color w:val="000000" w:themeColor="text1"/>
          <w:sz w:val="20"/>
          <w:szCs w:val="20"/>
          <w:lang w:eastAsia="zh-CN"/>
        </w:rPr>
        <w:t xml:space="preserve"> benefit from reduced assembly complexity, reliable mechanical bonding, and design flexibility.</w:t>
      </w:r>
    </w:p>
    <w:p w14:paraId="0E0EB0F4" w14:textId="77777777" w:rsidR="00B92BA3" w:rsidRPr="00B92BA3" w:rsidRDefault="00B92BA3" w:rsidP="00423824">
      <w:pPr>
        <w:spacing w:line="360" w:lineRule="auto"/>
        <w:ind w:right="1559"/>
        <w:jc w:val="both"/>
        <w:rPr>
          <w:rFonts w:ascii="Arial" w:hAnsi="Arial" w:cs="Arial"/>
          <w:color w:val="000000" w:themeColor="text1"/>
          <w:sz w:val="6"/>
          <w:szCs w:val="6"/>
          <w:lang w:eastAsia="zh-CN"/>
        </w:rPr>
      </w:pPr>
    </w:p>
    <w:p w14:paraId="1997A5E6" w14:textId="17A4A1B1" w:rsidR="00FA2EDC" w:rsidRPr="00B92BA3" w:rsidRDefault="008312CE" w:rsidP="00423824">
      <w:pPr>
        <w:spacing w:line="360" w:lineRule="auto"/>
        <w:ind w:right="1559"/>
        <w:jc w:val="both"/>
        <w:rPr>
          <w:rFonts w:ascii="Arial" w:hAnsi="Arial" w:cs="Arial"/>
          <w:b/>
          <w:bCs/>
          <w:color w:val="000000" w:themeColor="text1"/>
          <w:sz w:val="20"/>
          <w:szCs w:val="20"/>
          <w:lang w:eastAsia="zh-CN"/>
        </w:rPr>
      </w:pPr>
      <w:proofErr w:type="spellStart"/>
      <w:r w:rsidRPr="00B92BA3">
        <w:rPr>
          <w:rFonts w:ascii="Arial" w:hAnsi="Arial" w:cs="Arial"/>
          <w:b/>
          <w:bCs/>
          <w:color w:val="000000" w:themeColor="text1"/>
          <w:sz w:val="20"/>
          <w:szCs w:val="20"/>
          <w:lang w:eastAsia="zh-CN"/>
        </w:rPr>
        <w:t>Colorability</w:t>
      </w:r>
      <w:proofErr w:type="spellEnd"/>
      <w:r w:rsidRPr="00B92BA3">
        <w:rPr>
          <w:rFonts w:ascii="Arial" w:hAnsi="Arial" w:cs="Arial"/>
          <w:b/>
          <w:bCs/>
          <w:color w:val="000000" w:themeColor="text1"/>
          <w:sz w:val="20"/>
          <w:szCs w:val="20"/>
          <w:lang w:eastAsia="zh-CN"/>
        </w:rPr>
        <w:t xml:space="preserve"> for functional efficiency </w:t>
      </w:r>
    </w:p>
    <w:p w14:paraId="56645DBA" w14:textId="77777777" w:rsidR="00423824" w:rsidRDefault="00423824" w:rsidP="00423824">
      <w:pPr>
        <w:spacing w:line="360" w:lineRule="auto"/>
        <w:ind w:right="1559"/>
        <w:jc w:val="both"/>
        <w:rPr>
          <w:rFonts w:ascii="Arial" w:hAnsi="Arial" w:cs="Arial"/>
          <w:color w:val="000000" w:themeColor="text1"/>
          <w:sz w:val="20"/>
          <w:szCs w:val="20"/>
          <w:lang w:eastAsia="zh-CN"/>
        </w:rPr>
      </w:pPr>
      <w:r w:rsidRPr="00B92BA3">
        <w:rPr>
          <w:rFonts w:ascii="Arial" w:hAnsi="Arial" w:cs="Arial"/>
          <w:color w:val="000000" w:themeColor="text1"/>
          <w:sz w:val="20"/>
          <w:szCs w:val="20"/>
          <w:lang w:eastAsia="zh-CN"/>
        </w:rPr>
        <w:t>The THERMOLAST</w:t>
      </w:r>
      <w:r w:rsidRPr="009226D9">
        <w:rPr>
          <w:rFonts w:ascii="Arial" w:hAnsi="Arial" w:cs="Arial"/>
          <w:color w:val="000000" w:themeColor="text1"/>
          <w:sz w:val="20"/>
          <w:szCs w:val="20"/>
          <w:vertAlign w:val="superscript"/>
          <w:lang w:eastAsia="zh-CN"/>
        </w:rPr>
        <w:t>®</w:t>
      </w:r>
      <w:r w:rsidRPr="00B92BA3">
        <w:rPr>
          <w:rFonts w:ascii="Arial" w:hAnsi="Arial" w:cs="Arial"/>
          <w:color w:val="000000" w:themeColor="text1"/>
          <w:sz w:val="20"/>
          <w:szCs w:val="20"/>
          <w:lang w:eastAsia="zh-CN"/>
        </w:rPr>
        <w:t xml:space="preserve"> H series is colorable and available in translucent formulations, providing clear visibility of liquid levels and enabling functional differentiation of components. The application of metered dose nasal spray bottles materials likewise bolsters device usability and accurate medication administration, improving treatment compliance and outcomes.</w:t>
      </w:r>
    </w:p>
    <w:p w14:paraId="7F673EF8" w14:textId="77777777" w:rsidR="00B92BA3" w:rsidRPr="00B92BA3" w:rsidRDefault="00B92BA3" w:rsidP="00423824">
      <w:pPr>
        <w:spacing w:line="360" w:lineRule="auto"/>
        <w:ind w:right="1559"/>
        <w:jc w:val="both"/>
        <w:rPr>
          <w:rFonts w:ascii="Arial" w:hAnsi="Arial" w:cs="Arial"/>
          <w:color w:val="000000" w:themeColor="text1"/>
          <w:sz w:val="6"/>
          <w:szCs w:val="6"/>
          <w:lang w:eastAsia="zh-CN"/>
        </w:rPr>
      </w:pPr>
    </w:p>
    <w:p w14:paraId="5E68E0A2" w14:textId="429DC0BF" w:rsidR="008312CE" w:rsidRPr="00B92BA3" w:rsidRDefault="008312CE" w:rsidP="00423824">
      <w:pPr>
        <w:spacing w:line="360" w:lineRule="auto"/>
        <w:ind w:right="1559"/>
        <w:jc w:val="both"/>
        <w:rPr>
          <w:rFonts w:ascii="Arial" w:hAnsi="Arial" w:cs="Arial"/>
          <w:b/>
          <w:bCs/>
          <w:color w:val="000000" w:themeColor="text1"/>
          <w:sz w:val="20"/>
          <w:szCs w:val="20"/>
          <w:lang w:eastAsia="zh-CN"/>
        </w:rPr>
      </w:pPr>
      <w:r w:rsidRPr="00B92BA3">
        <w:rPr>
          <w:rFonts w:ascii="Arial" w:hAnsi="Arial" w:cs="Arial"/>
          <w:b/>
          <w:bCs/>
          <w:color w:val="000000" w:themeColor="text1"/>
          <w:sz w:val="20"/>
          <w:szCs w:val="20"/>
          <w:lang w:eastAsia="zh-CN"/>
        </w:rPr>
        <w:t>Material safety assured for critical applications</w:t>
      </w:r>
    </w:p>
    <w:p w14:paraId="095E8838" w14:textId="378668BA" w:rsidR="00FA2EDC" w:rsidRDefault="0023158B" w:rsidP="0023158B">
      <w:pPr>
        <w:spacing w:line="360" w:lineRule="auto"/>
        <w:ind w:right="1559"/>
        <w:jc w:val="both"/>
        <w:rPr>
          <w:rFonts w:ascii="Arial" w:hAnsi="Arial" w:cs="Arial"/>
          <w:color w:val="000000" w:themeColor="text1"/>
          <w:sz w:val="20"/>
          <w:szCs w:val="20"/>
          <w:lang w:eastAsia="zh-CN"/>
        </w:rPr>
      </w:pPr>
      <w:r w:rsidRPr="0023158B">
        <w:rPr>
          <w:rFonts w:ascii="Arial" w:hAnsi="Arial" w:cs="Arial"/>
          <w:color w:val="000000" w:themeColor="text1"/>
          <w:sz w:val="20"/>
          <w:szCs w:val="20"/>
          <w:lang w:eastAsia="zh-CN"/>
        </w:rPr>
        <w:t>The THERMOLAST</w:t>
      </w:r>
      <w:r w:rsidRPr="009226D9">
        <w:rPr>
          <w:rFonts w:ascii="Arial" w:hAnsi="Arial" w:cs="Arial"/>
          <w:color w:val="000000" w:themeColor="text1"/>
          <w:sz w:val="20"/>
          <w:szCs w:val="20"/>
          <w:vertAlign w:val="superscript"/>
          <w:lang w:eastAsia="zh-CN"/>
        </w:rPr>
        <w:t>®</w:t>
      </w:r>
      <w:r w:rsidRPr="0023158B">
        <w:rPr>
          <w:rFonts w:ascii="Arial" w:hAnsi="Arial" w:cs="Arial"/>
          <w:color w:val="000000" w:themeColor="text1"/>
          <w:sz w:val="20"/>
          <w:szCs w:val="20"/>
          <w:lang w:eastAsia="zh-CN"/>
        </w:rPr>
        <w:t xml:space="preserve"> H series complies with international standards and regulations. All raw materials are approved in accordance with (EU) No. 10/2011, GB 4806.7-2023, and </w:t>
      </w:r>
      <w:r w:rsidR="0052407D">
        <w:rPr>
          <w:rFonts w:ascii="Arial" w:hAnsi="Arial" w:cs="Arial" w:hint="eastAsia"/>
          <w:color w:val="000000" w:themeColor="text1"/>
          <w:sz w:val="20"/>
          <w:szCs w:val="20"/>
          <w:lang w:eastAsia="zh-CN"/>
        </w:rPr>
        <w:t>(</w:t>
      </w:r>
      <w:r w:rsidRPr="0023158B">
        <w:rPr>
          <w:rFonts w:ascii="Arial" w:hAnsi="Arial" w:cs="Arial"/>
          <w:color w:val="000000" w:themeColor="text1"/>
          <w:sz w:val="20"/>
          <w:szCs w:val="20"/>
          <w:lang w:eastAsia="zh-CN"/>
        </w:rPr>
        <w:t>FDA</w:t>
      </w:r>
      <w:r w:rsidR="0052407D">
        <w:rPr>
          <w:rFonts w:ascii="Arial" w:hAnsi="Arial" w:cs="Arial" w:hint="eastAsia"/>
          <w:color w:val="000000" w:themeColor="text1"/>
          <w:sz w:val="20"/>
          <w:szCs w:val="20"/>
          <w:lang w:eastAsia="zh-CN"/>
        </w:rPr>
        <w:t>)</w:t>
      </w:r>
      <w:r w:rsidRPr="0023158B">
        <w:rPr>
          <w:rFonts w:ascii="Arial" w:hAnsi="Arial" w:cs="Arial"/>
          <w:color w:val="000000" w:themeColor="text1"/>
          <w:sz w:val="20"/>
          <w:szCs w:val="20"/>
          <w:lang w:eastAsia="zh-CN"/>
        </w:rPr>
        <w:t xml:space="preserve"> CFR 21. In addition, bio</w:t>
      </w:r>
      <w:r>
        <w:rPr>
          <w:rFonts w:ascii="Arial" w:hAnsi="Arial" w:cs="Arial" w:hint="eastAsia"/>
          <w:color w:val="000000" w:themeColor="text1"/>
          <w:sz w:val="20"/>
          <w:szCs w:val="20"/>
          <w:lang w:eastAsia="zh-CN"/>
        </w:rPr>
        <w:t>-</w:t>
      </w:r>
      <w:r w:rsidRPr="0023158B">
        <w:rPr>
          <w:rFonts w:ascii="Arial" w:hAnsi="Arial" w:cs="Arial"/>
          <w:color w:val="000000" w:themeColor="text1"/>
          <w:sz w:val="20"/>
          <w:szCs w:val="20"/>
          <w:lang w:eastAsia="zh-CN"/>
        </w:rPr>
        <w:t>compatibility testing has been conducted in accordance with ISO 10993-5 and GB/T 16886.5, ensuring the safe and reliable performance of the device.</w:t>
      </w:r>
      <w:r>
        <w:rPr>
          <w:rFonts w:ascii="Arial" w:hAnsi="Arial" w:cs="Arial" w:hint="eastAsia"/>
          <w:color w:val="000000" w:themeColor="text1"/>
          <w:sz w:val="20"/>
          <w:szCs w:val="20"/>
          <w:lang w:eastAsia="zh-CN"/>
        </w:rPr>
        <w:t xml:space="preserve"> </w:t>
      </w:r>
      <w:r w:rsidR="000073C3" w:rsidRPr="00B92BA3">
        <w:rPr>
          <w:rFonts w:ascii="Arial" w:hAnsi="Arial" w:cs="Arial"/>
          <w:color w:val="000000" w:themeColor="text1"/>
          <w:sz w:val="20"/>
          <w:szCs w:val="20"/>
          <w:lang w:eastAsia="zh-CN"/>
        </w:rPr>
        <w:t>Free from animal-derived ingredients and harmful substances, the material is also compatible with sterilization methods such as autoclaving (121°C) and ethylene oxide (</w:t>
      </w:r>
      <w:proofErr w:type="spellStart"/>
      <w:r w:rsidR="000073C3" w:rsidRPr="00B92BA3">
        <w:rPr>
          <w:rFonts w:ascii="Arial" w:hAnsi="Arial" w:cs="Arial"/>
          <w:color w:val="000000" w:themeColor="text1"/>
          <w:sz w:val="20"/>
          <w:szCs w:val="20"/>
          <w:lang w:eastAsia="zh-CN"/>
        </w:rPr>
        <w:t>EtO</w:t>
      </w:r>
      <w:proofErr w:type="spellEnd"/>
      <w:r w:rsidR="000073C3" w:rsidRPr="00B92BA3">
        <w:rPr>
          <w:rFonts w:ascii="Arial" w:hAnsi="Arial" w:cs="Arial"/>
          <w:color w:val="000000" w:themeColor="text1"/>
          <w:sz w:val="20"/>
          <w:szCs w:val="20"/>
          <w:lang w:eastAsia="zh-CN"/>
        </w:rPr>
        <w:t>), ensuring contaminant-free and safe use in sterile environments.</w:t>
      </w:r>
    </w:p>
    <w:p w14:paraId="07616644" w14:textId="77777777" w:rsidR="00116F79" w:rsidRDefault="00116F79" w:rsidP="0023158B">
      <w:pPr>
        <w:spacing w:line="360" w:lineRule="auto"/>
        <w:ind w:right="1559"/>
        <w:jc w:val="both"/>
        <w:rPr>
          <w:rFonts w:ascii="Arial" w:hAnsi="Arial" w:cs="Arial"/>
          <w:color w:val="000000" w:themeColor="text1"/>
          <w:sz w:val="20"/>
          <w:szCs w:val="20"/>
          <w:lang w:eastAsia="zh-CN"/>
        </w:rPr>
      </w:pPr>
    </w:p>
    <w:p w14:paraId="29C9B633" w14:textId="77777777" w:rsidR="00C33067" w:rsidRDefault="00C33067" w:rsidP="00F174CB">
      <w:pPr>
        <w:spacing w:line="360" w:lineRule="auto"/>
        <w:ind w:right="1559"/>
        <w:jc w:val="both"/>
        <w:rPr>
          <w:rFonts w:ascii="Arial" w:hAnsi="Arial" w:cs="Arial"/>
          <w:color w:val="000000" w:themeColor="text1"/>
          <w:sz w:val="20"/>
          <w:szCs w:val="20"/>
          <w:lang w:eastAsia="zh-CN"/>
        </w:rPr>
      </w:pPr>
    </w:p>
    <w:p w14:paraId="1CACAED4" w14:textId="0CB57EAF" w:rsidR="00F174CB" w:rsidRPr="00E17108" w:rsidRDefault="00F174CB" w:rsidP="00F174CB">
      <w:pPr>
        <w:spacing w:line="360" w:lineRule="auto"/>
        <w:ind w:right="1559"/>
        <w:jc w:val="both"/>
        <w:rPr>
          <w:rFonts w:ascii="Arial" w:hAnsi="Arial" w:cs="Arial"/>
          <w:b/>
          <w:bCs/>
          <w:color w:val="000000" w:themeColor="text1"/>
          <w:sz w:val="20"/>
          <w:szCs w:val="20"/>
        </w:rPr>
      </w:pPr>
      <w:r w:rsidRPr="00E17108">
        <w:rPr>
          <w:rFonts w:ascii="Arial" w:hAnsi="Arial" w:cs="Arial"/>
          <w:b/>
          <w:bCs/>
          <w:sz w:val="20"/>
          <w:szCs w:val="20"/>
        </w:rPr>
        <w:lastRenderedPageBreak/>
        <w:t>KRAIBURG TPE at CHINAPLAS 2026</w:t>
      </w:r>
    </w:p>
    <w:p w14:paraId="27BBAE1E" w14:textId="77777777" w:rsidR="00F174CB" w:rsidRPr="00E17108" w:rsidRDefault="00F174CB" w:rsidP="00F174CB">
      <w:pPr>
        <w:spacing w:line="360" w:lineRule="auto"/>
        <w:ind w:right="1559"/>
        <w:jc w:val="both"/>
        <w:rPr>
          <w:rFonts w:ascii="Arial" w:hAnsi="Arial" w:cs="Arial"/>
          <w:b/>
          <w:bCs/>
          <w:color w:val="000000" w:themeColor="text1"/>
          <w:sz w:val="20"/>
          <w:szCs w:val="20"/>
        </w:rPr>
      </w:pPr>
      <w:hyperlink r:id="rId14" w:history="1">
        <w:r w:rsidRPr="00E17108">
          <w:rPr>
            <w:rStyle w:val="Hyperlink"/>
            <w:rFonts w:ascii="Arial" w:hAnsi="Arial" w:cs="Arial"/>
            <w:sz w:val="20"/>
            <w:szCs w:val="20"/>
          </w:rPr>
          <w:t>KRAIBURG TPE will exhibit at CHINAPLAS 2026</w:t>
        </w:r>
      </w:hyperlink>
      <w:r w:rsidRPr="00E17108">
        <w:rPr>
          <w:rFonts w:ascii="Arial" w:hAnsi="Arial" w:cs="Arial"/>
          <w:sz w:val="20"/>
          <w:szCs w:val="20"/>
        </w:rPr>
        <w:t xml:space="preserve">, from </w:t>
      </w:r>
      <w:r w:rsidRPr="00E17108">
        <w:rPr>
          <w:rFonts w:ascii="Arial" w:hAnsi="Arial" w:cs="Arial"/>
          <w:b/>
          <w:bCs/>
          <w:sz w:val="20"/>
          <w:szCs w:val="20"/>
        </w:rPr>
        <w:t>21–24 April 2026</w:t>
      </w:r>
      <w:r w:rsidRPr="00E17108">
        <w:rPr>
          <w:rFonts w:ascii="Arial" w:hAnsi="Arial" w:cs="Arial"/>
          <w:sz w:val="20"/>
          <w:szCs w:val="20"/>
        </w:rPr>
        <w:t xml:space="preserve"> at the </w:t>
      </w:r>
      <w:r w:rsidRPr="00E17108">
        <w:rPr>
          <w:rFonts w:ascii="Arial" w:hAnsi="Arial" w:cs="Arial"/>
          <w:b/>
          <w:bCs/>
          <w:sz w:val="20"/>
          <w:szCs w:val="20"/>
        </w:rPr>
        <w:t>National Exhibition and Convention Center (NECC) Shanghai, China, Hall 7.2, Booth D13</w:t>
      </w:r>
      <w:r w:rsidRPr="00E17108">
        <w:rPr>
          <w:rFonts w:ascii="Arial" w:hAnsi="Arial" w:cs="Arial"/>
          <w:sz w:val="20"/>
          <w:szCs w:val="20"/>
        </w:rPr>
        <w:t xml:space="preserve">. Visitors can explore the company’s portfolio of TPE materials and access the free </w:t>
      </w:r>
      <w:r w:rsidRPr="00E17108">
        <w:rPr>
          <w:rFonts w:ascii="Arial" w:hAnsi="Arial" w:cs="Arial"/>
          <w:b/>
          <w:bCs/>
          <w:sz w:val="20"/>
          <w:szCs w:val="20"/>
        </w:rPr>
        <w:t>one-on-one consultations</w:t>
      </w:r>
      <w:r w:rsidRPr="00E17108">
        <w:rPr>
          <w:rFonts w:ascii="Arial" w:hAnsi="Arial" w:cs="Arial"/>
          <w:sz w:val="20"/>
          <w:szCs w:val="20"/>
        </w:rPr>
        <w:t xml:space="preserve"> with technical experts for material recommendations and application support.</w:t>
      </w:r>
    </w:p>
    <w:p w14:paraId="2B1AB18B" w14:textId="77777777" w:rsidR="00EC4F15" w:rsidRPr="00EC4F15" w:rsidRDefault="00EC4F15" w:rsidP="00D25FFB">
      <w:pPr>
        <w:spacing w:line="360" w:lineRule="auto"/>
        <w:ind w:right="1559"/>
        <w:jc w:val="both"/>
        <w:rPr>
          <w:rFonts w:ascii="Arial" w:hAnsi="Arial" w:cs="Arial"/>
          <w:sz w:val="6"/>
          <w:szCs w:val="6"/>
        </w:rPr>
      </w:pPr>
    </w:p>
    <w:p w14:paraId="1935BF95" w14:textId="3301106D" w:rsidR="00510C41" w:rsidRPr="00A2459E" w:rsidRDefault="00510C41" w:rsidP="00AA4BBD">
      <w:pPr>
        <w:spacing w:line="360" w:lineRule="auto"/>
        <w:ind w:right="1559"/>
        <w:jc w:val="both"/>
        <w:rPr>
          <w:rFonts w:ascii="Arial" w:hAnsi="Arial" w:cs="Arial"/>
          <w:sz w:val="20"/>
          <w:szCs w:val="20"/>
          <w:lang w:eastAsia="zh-CN"/>
        </w:rPr>
      </w:pPr>
      <w:r w:rsidRPr="00FF3DF8">
        <w:rPr>
          <w:rFonts w:ascii="Arial" w:hAnsi="Arial" w:cs="Arial"/>
          <w:b/>
          <w:bCs/>
          <w:sz w:val="20"/>
          <w:szCs w:val="20"/>
        </w:rPr>
        <w:t>Sustainability from the get-go</w:t>
      </w:r>
    </w:p>
    <w:p w14:paraId="3E037EFC" w14:textId="3784AEE9"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 xml:space="preserve">At KRAIBURG TPE, </w:t>
      </w:r>
      <w:hyperlink r:id="rId15" w:history="1">
        <w:r w:rsidRPr="00B10E42">
          <w:rPr>
            <w:rStyle w:val="Hyperlink"/>
            <w:rFonts w:ascii="Arial" w:hAnsi="Arial" w:cs="Arial"/>
            <w:sz w:val="20"/>
            <w:szCs w:val="20"/>
          </w:rPr>
          <w:t>sustainability</w:t>
        </w:r>
      </w:hyperlink>
      <w:r w:rsidRPr="00FF3DF8">
        <w:rPr>
          <w:rFonts w:ascii="Arial" w:hAnsi="Arial" w:cs="Arial"/>
          <w:sz w:val="20"/>
          <w:szCs w:val="20"/>
        </w:rPr>
        <w:t xml:space="preserve"> drives our innovation. Our portfolio includes bio-based TPEs and compounds with post-consumer (PCR) and post-industrial (PIR) recycled content. Selected TPEs are certified under GRS and ISCC PLUS. We also provide Product Carbon Footprint (PCF) data upon request to support sustainability decisions.</w:t>
      </w:r>
    </w:p>
    <w:p w14:paraId="272B6ACE" w14:textId="77777777"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 xml:space="preserve">We proudly earned the </w:t>
      </w:r>
      <w:proofErr w:type="spellStart"/>
      <w:r w:rsidRPr="00FF3DF8">
        <w:rPr>
          <w:rFonts w:ascii="Arial" w:hAnsi="Arial" w:cs="Arial"/>
          <w:sz w:val="20"/>
          <w:szCs w:val="20"/>
        </w:rPr>
        <w:t>EcoVadis</w:t>
      </w:r>
      <w:proofErr w:type="spellEnd"/>
      <w:r w:rsidRPr="00FF3DF8">
        <w:rPr>
          <w:rFonts w:ascii="Arial" w:hAnsi="Arial" w:cs="Arial"/>
          <w:sz w:val="20"/>
          <w:szCs w:val="20"/>
        </w:rPr>
        <w:t xml:space="preserve"> Gold Medal in 2025 and are committed to the Science Based Targets initiative (SBTi), aligning our goals with global climate action.</w:t>
      </w:r>
    </w:p>
    <w:p w14:paraId="47AD31D5" w14:textId="77777777"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From reducing emissions to increasing circularity, our sustainable TPEs deliver reliable performance and are available worldwide to support your applications while advancing your sustainability goals.</w:t>
      </w:r>
    </w:p>
    <w:p w14:paraId="5A5D9FC7" w14:textId="77777777" w:rsidR="00510C41"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Get in touch today to learn how KRAIBURG TPE can support your sustainability and product development journey.</w:t>
      </w:r>
    </w:p>
    <w:p w14:paraId="110FAF95" w14:textId="724DC0C6" w:rsidR="004C3C0E" w:rsidRDefault="00F71CED" w:rsidP="002A2985">
      <w:pPr>
        <w:spacing w:line="360" w:lineRule="auto"/>
        <w:ind w:right="1559"/>
        <w:jc w:val="both"/>
        <w:rPr>
          <w:rFonts w:ascii="Arial" w:hAnsi="Arial" w:cs="Arial"/>
          <w:color w:val="000000" w:themeColor="text1"/>
          <w:sz w:val="20"/>
          <w:szCs w:val="20"/>
          <w:lang w:eastAsia="zh-CN"/>
        </w:rPr>
      </w:pPr>
      <w:r w:rsidRPr="00BC6E5A">
        <w:rPr>
          <w:rFonts w:ascii="Arial" w:hAnsi="Arial" w:cs="Arial"/>
          <w:b/>
          <w:bCs/>
          <w:color w:val="000000" w:themeColor="text1"/>
          <w:sz w:val="20"/>
          <w:szCs w:val="20"/>
        </w:rPr>
        <w:t xml:space="preserve">Discover More with </w:t>
      </w:r>
      <w:r w:rsidR="00D25591" w:rsidRPr="00BC6E5A">
        <w:rPr>
          <w:rFonts w:ascii="Arial" w:hAnsi="Arial" w:cs="Arial"/>
          <w:b/>
          <w:bCs/>
          <w:color w:val="000000" w:themeColor="text1"/>
          <w:sz w:val="20"/>
          <w:szCs w:val="20"/>
        </w:rPr>
        <w:t>TPE</w:t>
      </w:r>
      <w:r w:rsidR="00D25591" w:rsidRPr="00BC6E5A">
        <w:rPr>
          <w:rFonts w:ascii="Arial" w:hAnsi="Arial" w:cs="Arial"/>
          <w:color w:val="000000" w:themeColor="text1"/>
          <w:sz w:val="20"/>
          <w:szCs w:val="20"/>
        </w:rPr>
        <w:t>:</w:t>
      </w:r>
      <w:r w:rsidR="00D25591">
        <w:rPr>
          <w:rFonts w:ascii="Arial" w:hAnsi="Arial" w:cs="Arial" w:hint="eastAsia"/>
          <w:color w:val="000000" w:themeColor="text1"/>
          <w:sz w:val="20"/>
          <w:szCs w:val="20"/>
          <w:lang w:eastAsia="zh-CN"/>
        </w:rPr>
        <w:t xml:space="preserve"> </w:t>
      </w:r>
      <w:r w:rsidR="00B61F00" w:rsidRPr="00B61F00">
        <w:rPr>
          <w:rFonts w:ascii="Arial" w:hAnsi="Arial" w:cs="Arial"/>
          <w:color w:val="000000" w:themeColor="text1"/>
          <w:sz w:val="20"/>
          <w:szCs w:val="20"/>
          <w:lang w:eastAsia="zh-CN"/>
        </w:rPr>
        <w:t xml:space="preserve">From </w:t>
      </w:r>
      <w:hyperlink r:id="rId16" w:history="1">
        <w:r w:rsidR="00B61F00" w:rsidRPr="00B10E42">
          <w:rPr>
            <w:rStyle w:val="Hyperlink"/>
            <w:rFonts w:ascii="Arial" w:hAnsi="Arial" w:cs="Arial"/>
            <w:sz w:val="20"/>
            <w:szCs w:val="20"/>
            <w:lang w:eastAsia="zh-CN"/>
          </w:rPr>
          <w:t>eye drop containers</w:t>
        </w:r>
      </w:hyperlink>
      <w:r w:rsidR="00B61F00" w:rsidRPr="00B61F00">
        <w:rPr>
          <w:rFonts w:ascii="Arial" w:hAnsi="Arial" w:cs="Arial"/>
          <w:color w:val="000000" w:themeColor="text1"/>
          <w:sz w:val="20"/>
          <w:szCs w:val="20"/>
          <w:lang w:eastAsia="zh-CN"/>
        </w:rPr>
        <w:t xml:space="preserve"> to </w:t>
      </w:r>
      <w:hyperlink r:id="rId17" w:history="1">
        <w:r w:rsidR="00B61F00" w:rsidRPr="00B10E42">
          <w:rPr>
            <w:rStyle w:val="Hyperlink"/>
            <w:rFonts w:ascii="Arial" w:hAnsi="Arial" w:cs="Arial"/>
            <w:sz w:val="20"/>
            <w:szCs w:val="20"/>
            <w:lang w:eastAsia="zh-CN"/>
          </w:rPr>
          <w:t>anti-snore devices</w:t>
        </w:r>
      </w:hyperlink>
      <w:r w:rsidR="00B61F00" w:rsidRPr="00B61F00">
        <w:rPr>
          <w:rFonts w:ascii="Arial" w:hAnsi="Arial" w:cs="Arial"/>
          <w:color w:val="000000" w:themeColor="text1"/>
          <w:sz w:val="20"/>
          <w:szCs w:val="20"/>
          <w:lang w:eastAsia="zh-CN"/>
        </w:rPr>
        <w:t>, our advanced TPE materials empower your medical devices with unmatched performance and comfort.</w:t>
      </w:r>
    </w:p>
    <w:p w14:paraId="6FD6A99C" w14:textId="18F52EC3" w:rsidR="00510C41" w:rsidRPr="00510C41" w:rsidRDefault="00510C41" w:rsidP="002A2985">
      <w:pPr>
        <w:spacing w:line="360" w:lineRule="auto"/>
        <w:ind w:right="1559"/>
        <w:jc w:val="both"/>
        <w:rPr>
          <w:rFonts w:ascii="Arial" w:hAnsi="Arial" w:cs="Arial"/>
          <w:i/>
          <w:iCs/>
          <w:sz w:val="16"/>
          <w:szCs w:val="16"/>
        </w:rPr>
      </w:pPr>
      <w:r w:rsidRPr="00FF3DF8">
        <w:rPr>
          <w:rFonts w:ascii="Arial" w:hAnsi="Arial" w:cs="Arial"/>
          <w:b/>
          <w:bCs/>
          <w:i/>
          <w:iCs/>
          <w:sz w:val="16"/>
          <w:szCs w:val="16"/>
        </w:rPr>
        <w:t xml:space="preserve">Disclaimer: </w:t>
      </w:r>
      <w:r w:rsidRPr="00FF3DF8">
        <w:rPr>
          <w:rFonts w:ascii="Arial" w:hAnsi="Arial" w:cs="Arial"/>
          <w:i/>
          <w:iCs/>
          <w:sz w:val="16"/>
          <w:szCs w:val="16"/>
        </w:rPr>
        <w:t>The applications mentioned are illustrative of material capabilities only. Final product suitability and regulatory compliance must be assessed and validated by the customer.</w:t>
      </w:r>
    </w:p>
    <w:p w14:paraId="11472F1D" w14:textId="77777777" w:rsidR="009226D9" w:rsidRPr="002A1918" w:rsidRDefault="006941F9" w:rsidP="009226D9">
      <w:pPr>
        <w:spacing w:line="360" w:lineRule="auto"/>
        <w:ind w:right="1559"/>
        <w:jc w:val="both"/>
        <w:rPr>
          <w:noProof/>
        </w:rPr>
      </w:pPr>
      <w:r>
        <w:rPr>
          <w:noProof/>
        </w:rPr>
        <w:lastRenderedPageBreak/>
        <w:drawing>
          <wp:inline distT="0" distB="0" distL="0" distR="0" wp14:anchorId="077FCBB6" wp14:editId="2C75B95C">
            <wp:extent cx="4351020" cy="2407290"/>
            <wp:effectExtent l="0" t="0" r="0" b="0"/>
            <wp:docPr id="2613402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340206" name="Picture 261340206"/>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56717" cy="2410442"/>
                    </a:xfrm>
                    <a:prstGeom prst="rect">
                      <a:avLst/>
                    </a:prstGeom>
                  </pic:spPr>
                </pic:pic>
              </a:graphicData>
            </a:graphic>
          </wp:inline>
        </w:drawing>
      </w:r>
      <w:r w:rsidR="002066B7" w:rsidRPr="002066B7">
        <w:t xml:space="preserve"> </w:t>
      </w:r>
      <w:r w:rsidR="009226D9" w:rsidRPr="003E4160">
        <w:rPr>
          <w:rFonts w:ascii="Arial" w:hAnsi="Arial" w:cs="Arial"/>
          <w:b/>
          <w:bCs/>
          <w:sz w:val="20"/>
          <w:szCs w:val="20"/>
          <w:lang w:bidi="ar-SA"/>
        </w:rPr>
        <w:t>(Photo: © 202</w:t>
      </w:r>
      <w:r w:rsidR="009226D9">
        <w:rPr>
          <w:rFonts w:ascii="Arial" w:hAnsi="Arial" w:cs="Arial" w:hint="eastAsia"/>
          <w:b/>
          <w:bCs/>
          <w:sz w:val="20"/>
          <w:szCs w:val="20"/>
          <w:lang w:eastAsia="zh-CN" w:bidi="ar-SA"/>
        </w:rPr>
        <w:t>6</w:t>
      </w:r>
      <w:r w:rsidR="009226D9" w:rsidRPr="003E4160">
        <w:rPr>
          <w:rFonts w:ascii="Arial" w:hAnsi="Arial" w:cs="Arial"/>
          <w:b/>
          <w:bCs/>
          <w:sz w:val="20"/>
          <w:szCs w:val="20"/>
          <w:lang w:bidi="ar-SA"/>
        </w:rPr>
        <w:t xml:space="preserve"> KRAIBURG TPE)</w:t>
      </w:r>
    </w:p>
    <w:p w14:paraId="72E72D9E" w14:textId="77777777" w:rsidR="009226D9" w:rsidRPr="003E4160" w:rsidRDefault="009226D9" w:rsidP="009226D9">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9"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+6 03 9545 6301). </w:t>
      </w:r>
    </w:p>
    <w:p w14:paraId="29CE0E8B" w14:textId="77777777" w:rsidR="009226D9" w:rsidRPr="003E4160" w:rsidRDefault="009226D9" w:rsidP="009226D9">
      <w:pPr>
        <w:spacing w:after="0" w:line="360" w:lineRule="auto"/>
        <w:ind w:right="1559"/>
        <w:rPr>
          <w:rFonts w:ascii="Arial" w:hAnsi="Arial" w:cs="Arial"/>
          <w:sz w:val="20"/>
          <w:szCs w:val="20"/>
        </w:rPr>
      </w:pPr>
    </w:p>
    <w:p w14:paraId="6110C5FB" w14:textId="77777777" w:rsidR="009226D9" w:rsidRPr="003E4160" w:rsidRDefault="009226D9" w:rsidP="009226D9">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079FFB65" wp14:editId="1F7C0612">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882611" w14:textId="77777777" w:rsidR="009226D9" w:rsidRDefault="009226D9" w:rsidP="009226D9">
      <w:pPr>
        <w:ind w:right="1559"/>
      </w:pPr>
      <w:hyperlink r:id="rId22" w:history="1">
        <w:r w:rsidRPr="003E4160">
          <w:rPr>
            <w:rStyle w:val="Hyperlink"/>
            <w:rFonts w:ascii="Arial" w:hAnsi="Arial" w:cs="Arial"/>
            <w:bCs/>
            <w:color w:val="auto"/>
            <w:sz w:val="20"/>
            <w:szCs w:val="20"/>
            <w:lang w:val="en-GB"/>
          </w:rPr>
          <w:t>download high-resolution images</w:t>
        </w:r>
      </w:hyperlink>
    </w:p>
    <w:p w14:paraId="11294BFF" w14:textId="77777777" w:rsidR="009226D9" w:rsidRPr="003E4160" w:rsidRDefault="009226D9" w:rsidP="009226D9">
      <w:pPr>
        <w:ind w:right="1559"/>
        <w:rPr>
          <w:rFonts w:ascii="Arial" w:hAnsi="Arial" w:cs="Arial"/>
          <w:b/>
          <w:sz w:val="20"/>
          <w:szCs w:val="20"/>
          <w:lang w:val="en-GB"/>
        </w:rPr>
      </w:pPr>
      <w:r w:rsidRPr="003E4160">
        <w:rPr>
          <w:noProof/>
          <w:sz w:val="20"/>
          <w:szCs w:val="20"/>
          <w:lang w:val="en-MY" w:eastAsia="en-MY" w:bidi="ar-SA"/>
        </w:rPr>
        <w:drawing>
          <wp:anchor distT="0" distB="0" distL="114300" distR="114300" simplePos="0" relativeHeight="251660288" behindDoc="1" locked="0" layoutInCell="1" allowOverlap="1" wp14:anchorId="740192BD" wp14:editId="7B675152">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785525BD" w14:textId="77777777" w:rsidR="009226D9" w:rsidRPr="00A53340" w:rsidRDefault="009226D9" w:rsidP="009226D9">
      <w:pPr>
        <w:ind w:right="1559"/>
        <w:rPr>
          <w:rStyle w:val="Hyperlink"/>
          <w:rFonts w:ascii="Arial" w:hAnsi="Arial" w:cs="Arial"/>
          <w:bCs/>
          <w:sz w:val="20"/>
          <w:szCs w:val="20"/>
          <w:lang w:val="en-GB"/>
        </w:rPr>
      </w:pPr>
      <w:r>
        <w:rPr>
          <w:rFonts w:ascii="Arial" w:hAnsi="Arial" w:cs="Arial"/>
          <w:bCs/>
          <w:sz w:val="20"/>
          <w:szCs w:val="20"/>
          <w:lang w:val="en-GB"/>
        </w:rPr>
        <w:fldChar w:fldCharType="begin"/>
      </w:r>
      <w:r>
        <w:rPr>
          <w:rFonts w:ascii="Arial" w:hAnsi="Arial" w:cs="Arial"/>
          <w:bCs/>
          <w:sz w:val="20"/>
          <w:szCs w:val="20"/>
          <w:lang w:val="en-GB"/>
        </w:rPr>
        <w:instrText>HYPERLINK "https://www.kraiburg-tpe.com/en/press"</w:instrText>
      </w:r>
      <w:r>
        <w:rPr>
          <w:rFonts w:ascii="Arial" w:hAnsi="Arial" w:cs="Arial"/>
          <w:bCs/>
          <w:sz w:val="20"/>
          <w:szCs w:val="20"/>
          <w:lang w:val="en-GB"/>
        </w:rPr>
      </w:r>
      <w:r>
        <w:rPr>
          <w:rFonts w:ascii="Arial" w:hAnsi="Arial" w:cs="Arial"/>
          <w:bCs/>
          <w:sz w:val="20"/>
          <w:szCs w:val="20"/>
          <w:lang w:val="en-GB"/>
        </w:rPr>
        <w:fldChar w:fldCharType="separate"/>
      </w:r>
      <w:r w:rsidRPr="00A53340">
        <w:rPr>
          <w:rStyle w:val="Hyperlink"/>
          <w:rFonts w:ascii="Arial" w:hAnsi="Arial" w:cs="Arial"/>
          <w:bCs/>
          <w:sz w:val="20"/>
          <w:szCs w:val="20"/>
          <w:lang w:val="en-GB"/>
        </w:rPr>
        <w:t>latest news on KRAIBURG TPE</w:t>
      </w:r>
    </w:p>
    <w:p w14:paraId="7595B506" w14:textId="77777777" w:rsidR="009226D9" w:rsidRPr="003E4160" w:rsidRDefault="009226D9" w:rsidP="009226D9">
      <w:pPr>
        <w:ind w:right="1559"/>
        <w:rPr>
          <w:rFonts w:ascii="Arial" w:hAnsi="Arial" w:cs="Arial"/>
          <w:b/>
          <w:sz w:val="20"/>
          <w:szCs w:val="20"/>
          <w:lang w:val="en-GB"/>
        </w:rPr>
      </w:pPr>
      <w:r>
        <w:rPr>
          <w:rFonts w:ascii="Arial" w:hAnsi="Arial" w:cs="Arial"/>
          <w:bCs/>
          <w:sz w:val="20"/>
          <w:szCs w:val="20"/>
          <w:lang w:val="en-GB"/>
        </w:rPr>
        <w:fldChar w:fldCharType="end"/>
      </w:r>
    </w:p>
    <w:p w14:paraId="0B4EA0A4" w14:textId="77777777" w:rsidR="009226D9" w:rsidRPr="003E4160" w:rsidRDefault="009226D9" w:rsidP="009226D9">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627577FC" w14:textId="77777777" w:rsidR="009226D9" w:rsidRPr="003E4160" w:rsidRDefault="009226D9" w:rsidP="009226D9">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45A7AFF3" wp14:editId="4D15CC2D">
            <wp:extent cx="289560" cy="289560"/>
            <wp:effectExtent l="0" t="0" r="0" b="0"/>
            <wp:docPr id="2" name="Picture 2"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5846BE73" wp14:editId="2D053565">
            <wp:extent cx="335280" cy="291202"/>
            <wp:effectExtent l="0" t="0" r="7620" b="0"/>
            <wp:docPr id="3" name="Picture 3" descr="Icon&#10;&#10;Description automatically generated with medium confidenc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3BDE2195" wp14:editId="53BB2C51">
            <wp:extent cx="300990" cy="300990"/>
            <wp:effectExtent l="0" t="0" r="3810" b="3810"/>
            <wp:docPr id="8" name="Grafik 7"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4E9FFB70" wp14:editId="6A7DD39F">
            <wp:extent cx="296266" cy="296266"/>
            <wp:effectExtent l="0" t="0" r="8890" b="8890"/>
            <wp:docPr id="4" name="Grafik 21" descr="Logo&#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782C7617" wp14:editId="5CBB4FCF">
            <wp:extent cx="399648" cy="303965"/>
            <wp:effectExtent l="0" t="0" r="635" b="1270"/>
            <wp:docPr id="9" name="Picture 9" descr="Logo, icon&#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4F88F888" w14:textId="77777777" w:rsidR="009226D9" w:rsidRDefault="009226D9" w:rsidP="009226D9">
      <w:pPr>
        <w:ind w:right="1559"/>
        <w:rPr>
          <w:rFonts w:ascii="Arial" w:hAnsi="Arial" w:cs="Arial"/>
          <w:b/>
          <w:sz w:val="20"/>
          <w:szCs w:val="20"/>
          <w:lang w:val="en-MY"/>
        </w:rPr>
      </w:pPr>
    </w:p>
    <w:p w14:paraId="54B34828" w14:textId="77777777" w:rsidR="009226D9" w:rsidRPr="003E4160" w:rsidRDefault="009226D9" w:rsidP="009226D9">
      <w:pPr>
        <w:ind w:right="1559"/>
        <w:rPr>
          <w:rFonts w:ascii="Arial" w:hAnsi="Arial" w:cs="Arial"/>
          <w:b/>
          <w:sz w:val="20"/>
          <w:szCs w:val="20"/>
          <w:lang w:val="en-MY"/>
        </w:rPr>
      </w:pPr>
      <w:r w:rsidRPr="003E4160">
        <w:rPr>
          <w:rFonts w:ascii="Arial" w:hAnsi="Arial" w:cs="Arial"/>
          <w:b/>
          <w:sz w:val="20"/>
          <w:szCs w:val="20"/>
          <w:lang w:val="en-MY"/>
        </w:rPr>
        <w:t>Follow us on WeChat</w:t>
      </w:r>
    </w:p>
    <w:p w14:paraId="7CE3FCB2" w14:textId="77777777" w:rsidR="009226D9" w:rsidRPr="003E4160" w:rsidRDefault="009226D9" w:rsidP="009226D9">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18F190FE" wp14:editId="06541D1E">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2C1E3E90" w:rsidR="001655F4" w:rsidRPr="007D2C88" w:rsidRDefault="009226D9" w:rsidP="009226D9">
      <w:pPr>
        <w:spacing w:line="360" w:lineRule="auto"/>
        <w:ind w:right="1842"/>
        <w:jc w:val="both"/>
        <w:rPr>
          <w:rFonts w:ascii="Arial" w:hAnsi="Arial" w:cs="Arial"/>
          <w:b/>
          <w:sz w:val="21"/>
          <w:szCs w:val="21"/>
          <w:lang w:val="en-MY"/>
        </w:rPr>
      </w:pPr>
      <w:r w:rsidRPr="003E4160">
        <w:rPr>
          <w:rFonts w:ascii="Arial" w:hAnsi="Arial" w:cs="Arial"/>
          <w:sz w:val="20"/>
          <w:szCs w:val="20"/>
        </w:rPr>
        <w:t xml:space="preserve">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w:t>
      </w:r>
      <w:r>
        <w:rPr>
          <w:rFonts w:ascii="Arial" w:hAnsi="Arial" w:cs="Arial"/>
          <w:sz w:val="20"/>
          <w:szCs w:val="20"/>
          <w:lang w:eastAsia="zh-CN"/>
        </w:rPr>
        <w:t>700</w:t>
      </w:r>
      <w:r>
        <w:rPr>
          <w:rFonts w:ascii="Arial" w:hAnsi="Arial" w:cs="Arial" w:hint="eastAsia"/>
          <w:sz w:val="20"/>
          <w:szCs w:val="20"/>
          <w:lang w:eastAsia="zh-CN"/>
        </w:rPr>
        <w:t xml:space="preserve"> </w:t>
      </w:r>
      <w:r w:rsidRPr="003E4160">
        <w:rPr>
          <w:rFonts w:ascii="Arial" w:hAnsi="Arial" w:cs="Arial"/>
          <w:sz w:val="20"/>
          <w:szCs w:val="20"/>
        </w:rPr>
        <w:t>employees worldwide and production sites in Germany, the USA and Malaysia, the company offers a large product portfolio for applications in the automotive, industrial and consumer goods industries, as well as for the strictly regulated medical sector. The established THERMOLAST®, COPEC®, HIPEX® and For Tec 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1655F4" w:rsidRPr="007D2C88" w:rsidSect="00C915FA">
      <w:headerReference w:type="default" r:id="rId36"/>
      <w:headerReference w:type="first" r:id="rId37"/>
      <w:footerReference w:type="first" r:id="rId3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CE49A" w14:textId="77777777" w:rsidR="002D3C08" w:rsidRDefault="002D3C08" w:rsidP="00784C57">
      <w:pPr>
        <w:spacing w:after="0" w:line="240" w:lineRule="auto"/>
      </w:pPr>
      <w:r>
        <w:separator/>
      </w:r>
    </w:p>
  </w:endnote>
  <w:endnote w:type="continuationSeparator" w:id="0">
    <w:p w14:paraId="201AF4CE" w14:textId="77777777" w:rsidR="002D3C08" w:rsidRDefault="002D3C08"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99FD5" w14:textId="77777777" w:rsidR="002D3C08" w:rsidRDefault="002D3C08" w:rsidP="00784C57">
      <w:pPr>
        <w:spacing w:after="0" w:line="240" w:lineRule="auto"/>
      </w:pPr>
      <w:r>
        <w:separator/>
      </w:r>
    </w:p>
  </w:footnote>
  <w:footnote w:type="continuationSeparator" w:id="0">
    <w:p w14:paraId="4F283119" w14:textId="77777777" w:rsidR="002D3C08" w:rsidRDefault="002D3C08"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77777777" w:rsidR="00A3687E" w:rsidRDefault="00D95D0D" w:rsidP="00A3687E">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02EF5A47" w14:textId="77777777" w:rsidR="00B92BA3" w:rsidRDefault="00B92BA3" w:rsidP="000B103A">
          <w:pPr>
            <w:spacing w:after="0" w:line="360" w:lineRule="auto"/>
            <w:ind w:left="-105"/>
            <w:jc w:val="both"/>
            <w:rPr>
              <w:rFonts w:ascii="Arial" w:hAnsi="Arial" w:cs="Arial"/>
              <w:b/>
              <w:bCs/>
              <w:sz w:val="16"/>
              <w:szCs w:val="16"/>
            </w:rPr>
          </w:pPr>
          <w:r w:rsidRPr="00B92BA3">
            <w:rPr>
              <w:rFonts w:ascii="Arial" w:hAnsi="Arial" w:cs="Arial"/>
              <w:b/>
              <w:bCs/>
              <w:sz w:val="16"/>
              <w:szCs w:val="16"/>
            </w:rPr>
            <w:t>KRAIBURG TPE’s Precision-Driven Solutions for Metered Dose Nasal Spray Bottles</w:t>
          </w:r>
        </w:p>
        <w:p w14:paraId="469BFF41" w14:textId="2EAECCB0" w:rsidR="000B103A" w:rsidRDefault="000B103A" w:rsidP="000B103A">
          <w:pPr>
            <w:spacing w:after="0" w:line="360" w:lineRule="auto"/>
            <w:ind w:left="-105"/>
            <w:jc w:val="both"/>
            <w:rPr>
              <w:rFonts w:ascii="Arial" w:hAnsi="Arial" w:cs="Arial"/>
              <w:b/>
              <w:bCs/>
              <w:sz w:val="16"/>
              <w:szCs w:val="16"/>
            </w:rPr>
          </w:pPr>
          <w:r w:rsidRPr="000B103A">
            <w:rPr>
              <w:rFonts w:ascii="Arial" w:hAnsi="Arial" w:cs="Arial"/>
              <w:b/>
              <w:bCs/>
              <w:sz w:val="16"/>
              <w:szCs w:val="16"/>
            </w:rPr>
            <w:t xml:space="preserve">Kuala Lumpur, </w:t>
          </w:r>
          <w:r w:rsidR="008B104C">
            <w:rPr>
              <w:rFonts w:ascii="Arial" w:hAnsi="Arial" w:cs="Arial" w:hint="eastAsia"/>
              <w:b/>
              <w:bCs/>
              <w:sz w:val="16"/>
              <w:szCs w:val="16"/>
              <w:lang w:eastAsia="zh-CN"/>
            </w:rPr>
            <w:t>April</w:t>
          </w:r>
          <w:r w:rsidRPr="000B103A">
            <w:rPr>
              <w:rFonts w:ascii="Arial" w:hAnsi="Arial" w:cs="Arial"/>
              <w:b/>
              <w:bCs/>
              <w:sz w:val="16"/>
              <w:szCs w:val="16"/>
            </w:rPr>
            <w:t xml:space="preserve"> 2026</w:t>
          </w:r>
        </w:p>
        <w:p w14:paraId="1A56E795" w14:textId="1F637C15" w:rsidR="00502615" w:rsidRPr="00073D11" w:rsidRDefault="001A6108" w:rsidP="000B103A">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3BA11C2E" w14:textId="77777777" w:rsidR="009226D9" w:rsidRPr="00073D11" w:rsidRDefault="009226D9"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77777777" w:rsidR="00211964" w:rsidRDefault="003C4170" w:rsidP="00211964">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4C2E6BDF" w14:textId="77777777" w:rsidR="00B92BA3" w:rsidRDefault="00B92BA3" w:rsidP="00CA1C31">
          <w:pPr>
            <w:spacing w:after="0" w:line="360" w:lineRule="auto"/>
            <w:ind w:left="-105"/>
            <w:jc w:val="both"/>
            <w:rPr>
              <w:rFonts w:ascii="Arial" w:hAnsi="Arial" w:cs="Arial"/>
              <w:b/>
              <w:bCs/>
              <w:sz w:val="16"/>
              <w:szCs w:val="16"/>
            </w:rPr>
          </w:pPr>
          <w:r w:rsidRPr="00B92BA3">
            <w:rPr>
              <w:rFonts w:ascii="Arial" w:hAnsi="Arial" w:cs="Arial"/>
              <w:b/>
              <w:bCs/>
              <w:sz w:val="16"/>
              <w:szCs w:val="16"/>
            </w:rPr>
            <w:t>KRAIBURG TPE’s Precision-Driven Solutions for Metered Dose Nasal Spray Bottles</w:t>
          </w:r>
        </w:p>
        <w:p w14:paraId="765F9503" w14:textId="31F2D6FD" w:rsidR="003C4170" w:rsidRPr="003804B8" w:rsidRDefault="003C4170" w:rsidP="00CA1C31">
          <w:pPr>
            <w:spacing w:after="0" w:line="360" w:lineRule="auto"/>
            <w:ind w:left="-105"/>
            <w:jc w:val="both"/>
            <w:rPr>
              <w:rFonts w:ascii="Arial" w:hAnsi="Arial"/>
              <w:b/>
              <w:sz w:val="16"/>
              <w:szCs w:val="16"/>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CA1C31">
            <w:rPr>
              <w:rFonts w:ascii="Arial" w:hAnsi="Arial"/>
              <w:b/>
              <w:sz w:val="16"/>
              <w:szCs w:val="16"/>
            </w:rPr>
            <w:t>April</w:t>
          </w:r>
          <w:r w:rsidR="003804B8">
            <w:rPr>
              <w:rFonts w:ascii="Arial" w:hAnsi="Arial" w:hint="eastAsia"/>
              <w:b/>
              <w:sz w:val="16"/>
              <w:szCs w:val="16"/>
              <w:lang w:eastAsia="zh-CN"/>
            </w:rPr>
            <w:t xml:space="preserve"> </w:t>
          </w:r>
          <w:r w:rsidR="00D3483B">
            <w:rPr>
              <w:rFonts w:ascii="Arial" w:hAnsi="Arial" w:hint="eastAsia"/>
              <w:b/>
              <w:sz w:val="16"/>
              <w:szCs w:val="16"/>
              <w:lang w:eastAsia="zh-CN"/>
            </w:rPr>
            <w:t>2</w:t>
          </w:r>
          <w:r w:rsidR="00AF4CB0">
            <w:rPr>
              <w:rFonts w:ascii="Arial" w:hAnsi="Arial" w:hint="eastAsia"/>
              <w:b/>
              <w:sz w:val="16"/>
              <w:szCs w:val="16"/>
              <w:lang w:eastAsia="zh-CN"/>
            </w:rPr>
            <w:t>02</w:t>
          </w:r>
          <w:r w:rsidR="00846872">
            <w:rPr>
              <w:rFonts w:ascii="Arial" w:hAnsi="Arial" w:hint="eastAsia"/>
              <w:b/>
              <w:sz w:val="16"/>
              <w:szCs w:val="16"/>
              <w:lang w:eastAsia="zh-CN"/>
            </w:rPr>
            <w:t>6</w:t>
          </w:r>
        </w:p>
        <w:p w14:paraId="4BE48C59" w14:textId="77777777" w:rsidR="003C4170" w:rsidRPr="00073D11" w:rsidRDefault="003C4170" w:rsidP="003C4170">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073C3"/>
    <w:rsid w:val="00013EA3"/>
    <w:rsid w:val="00020304"/>
    <w:rsid w:val="00020FB5"/>
    <w:rsid w:val="00022CB1"/>
    <w:rsid w:val="00023A0F"/>
    <w:rsid w:val="00024ADF"/>
    <w:rsid w:val="0002779F"/>
    <w:rsid w:val="00034709"/>
    <w:rsid w:val="00035D86"/>
    <w:rsid w:val="00041B77"/>
    <w:rsid w:val="00044AB7"/>
    <w:rsid w:val="00044BDB"/>
    <w:rsid w:val="000457C6"/>
    <w:rsid w:val="0004695A"/>
    <w:rsid w:val="00047CA0"/>
    <w:rsid w:val="000521D5"/>
    <w:rsid w:val="0005477F"/>
    <w:rsid w:val="00055A30"/>
    <w:rsid w:val="00057785"/>
    <w:rsid w:val="0006085F"/>
    <w:rsid w:val="00063317"/>
    <w:rsid w:val="00065A69"/>
    <w:rsid w:val="00070DDD"/>
    <w:rsid w:val="00071236"/>
    <w:rsid w:val="0007313B"/>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531"/>
    <w:rsid w:val="000D59EC"/>
    <w:rsid w:val="000D7205"/>
    <w:rsid w:val="000E1500"/>
    <w:rsid w:val="000E2AEC"/>
    <w:rsid w:val="000E37A7"/>
    <w:rsid w:val="000F1CB4"/>
    <w:rsid w:val="000F2DAE"/>
    <w:rsid w:val="000F32CD"/>
    <w:rsid w:val="000F3838"/>
    <w:rsid w:val="000F4AF2"/>
    <w:rsid w:val="000F6CCA"/>
    <w:rsid w:val="000F7C93"/>
    <w:rsid w:val="000F7C99"/>
    <w:rsid w:val="00100A43"/>
    <w:rsid w:val="001028FC"/>
    <w:rsid w:val="00104033"/>
    <w:rsid w:val="00107310"/>
    <w:rsid w:val="001108E5"/>
    <w:rsid w:val="0011123D"/>
    <w:rsid w:val="001119A9"/>
    <w:rsid w:val="00111F9D"/>
    <w:rsid w:val="0011205C"/>
    <w:rsid w:val="00112FED"/>
    <w:rsid w:val="00115094"/>
    <w:rsid w:val="00116B00"/>
    <w:rsid w:val="00116F79"/>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400F"/>
    <w:rsid w:val="001B5EB8"/>
    <w:rsid w:val="001C2242"/>
    <w:rsid w:val="001C311C"/>
    <w:rsid w:val="001C4EAE"/>
    <w:rsid w:val="001C6065"/>
    <w:rsid w:val="001C701E"/>
    <w:rsid w:val="001C7821"/>
    <w:rsid w:val="001C787B"/>
    <w:rsid w:val="001D003B"/>
    <w:rsid w:val="001D04BB"/>
    <w:rsid w:val="001D0FB5"/>
    <w:rsid w:val="001D41F8"/>
    <w:rsid w:val="001E1888"/>
    <w:rsid w:val="001E1F72"/>
    <w:rsid w:val="001E2F24"/>
    <w:rsid w:val="001F0AEC"/>
    <w:rsid w:val="001F26E8"/>
    <w:rsid w:val="001F37C4"/>
    <w:rsid w:val="001F4135"/>
    <w:rsid w:val="001F4509"/>
    <w:rsid w:val="001F4F5D"/>
    <w:rsid w:val="001F57F6"/>
    <w:rsid w:val="00201710"/>
    <w:rsid w:val="00203048"/>
    <w:rsid w:val="00203E37"/>
    <w:rsid w:val="002066B7"/>
    <w:rsid w:val="002077CC"/>
    <w:rsid w:val="00211964"/>
    <w:rsid w:val="002129DC"/>
    <w:rsid w:val="00213E75"/>
    <w:rsid w:val="00214C89"/>
    <w:rsid w:val="002161B6"/>
    <w:rsid w:val="00223982"/>
    <w:rsid w:val="00223BE9"/>
    <w:rsid w:val="00225F3D"/>
    <w:rsid w:val="00225FD8"/>
    <w:rsid w:val="002262B1"/>
    <w:rsid w:val="0023158B"/>
    <w:rsid w:val="00232C78"/>
    <w:rsid w:val="00233574"/>
    <w:rsid w:val="00235BA5"/>
    <w:rsid w:val="00241839"/>
    <w:rsid w:val="002427CB"/>
    <w:rsid w:val="002455DD"/>
    <w:rsid w:val="00250990"/>
    <w:rsid w:val="002528F1"/>
    <w:rsid w:val="00256D34"/>
    <w:rsid w:val="00256E0E"/>
    <w:rsid w:val="002631F5"/>
    <w:rsid w:val="00267260"/>
    <w:rsid w:val="00281DBF"/>
    <w:rsid w:val="00281FF5"/>
    <w:rsid w:val="00282C7F"/>
    <w:rsid w:val="0028506D"/>
    <w:rsid w:val="0028707A"/>
    <w:rsid w:val="00287DC8"/>
    <w:rsid w:val="00290773"/>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3C08"/>
    <w:rsid w:val="002D73D6"/>
    <w:rsid w:val="002E1053"/>
    <w:rsid w:val="002E1955"/>
    <w:rsid w:val="002E4504"/>
    <w:rsid w:val="002E5641"/>
    <w:rsid w:val="002E7D7B"/>
    <w:rsid w:val="002F135A"/>
    <w:rsid w:val="002F2061"/>
    <w:rsid w:val="002F4492"/>
    <w:rsid w:val="002F5438"/>
    <w:rsid w:val="002F563D"/>
    <w:rsid w:val="002F573C"/>
    <w:rsid w:val="002F644A"/>
    <w:rsid w:val="002F71C5"/>
    <w:rsid w:val="00304543"/>
    <w:rsid w:val="00310A64"/>
    <w:rsid w:val="00310AB3"/>
    <w:rsid w:val="00312545"/>
    <w:rsid w:val="003200C5"/>
    <w:rsid w:val="00324D73"/>
    <w:rsid w:val="00325394"/>
    <w:rsid w:val="00325EA7"/>
    <w:rsid w:val="00326FA2"/>
    <w:rsid w:val="0033017E"/>
    <w:rsid w:val="00340D67"/>
    <w:rsid w:val="003451E9"/>
    <w:rsid w:val="00347067"/>
    <w:rsid w:val="0035152E"/>
    <w:rsid w:val="0035328E"/>
    <w:rsid w:val="00356006"/>
    <w:rsid w:val="00357C6A"/>
    <w:rsid w:val="00360408"/>
    <w:rsid w:val="00364268"/>
    <w:rsid w:val="0036557B"/>
    <w:rsid w:val="003700BF"/>
    <w:rsid w:val="00371592"/>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B042D"/>
    <w:rsid w:val="003B2331"/>
    <w:rsid w:val="003B3EDD"/>
    <w:rsid w:val="003C09F2"/>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23A5"/>
    <w:rsid w:val="003F25E0"/>
    <w:rsid w:val="004002A2"/>
    <w:rsid w:val="00401FF2"/>
    <w:rsid w:val="0040224A"/>
    <w:rsid w:val="00404A1D"/>
    <w:rsid w:val="004057E3"/>
    <w:rsid w:val="00405904"/>
    <w:rsid w:val="00406C85"/>
    <w:rsid w:val="00410B91"/>
    <w:rsid w:val="00414438"/>
    <w:rsid w:val="00415EC1"/>
    <w:rsid w:val="00416245"/>
    <w:rsid w:val="0041787B"/>
    <w:rsid w:val="00421446"/>
    <w:rsid w:val="00423824"/>
    <w:rsid w:val="00432CA6"/>
    <w:rsid w:val="00433057"/>
    <w:rsid w:val="00435158"/>
    <w:rsid w:val="0043558D"/>
    <w:rsid w:val="00436125"/>
    <w:rsid w:val="00436B16"/>
    <w:rsid w:val="004407AE"/>
    <w:rsid w:val="00442691"/>
    <w:rsid w:val="00444426"/>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6BE"/>
    <w:rsid w:val="0049110D"/>
    <w:rsid w:val="004919AE"/>
    <w:rsid w:val="0049228E"/>
    <w:rsid w:val="00493BFC"/>
    <w:rsid w:val="00495C8F"/>
    <w:rsid w:val="004A06FC"/>
    <w:rsid w:val="004A3BE3"/>
    <w:rsid w:val="004A444D"/>
    <w:rsid w:val="004A474D"/>
    <w:rsid w:val="004A5280"/>
    <w:rsid w:val="004A62E0"/>
    <w:rsid w:val="004A6454"/>
    <w:rsid w:val="004A68F9"/>
    <w:rsid w:val="004A7B03"/>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E217F"/>
    <w:rsid w:val="004F3A1A"/>
    <w:rsid w:val="004F3FAC"/>
    <w:rsid w:val="004F50BB"/>
    <w:rsid w:val="004F6395"/>
    <w:rsid w:val="004F758B"/>
    <w:rsid w:val="0050086E"/>
    <w:rsid w:val="00502615"/>
    <w:rsid w:val="0050419E"/>
    <w:rsid w:val="00505735"/>
    <w:rsid w:val="005077BB"/>
    <w:rsid w:val="0051079F"/>
    <w:rsid w:val="00510C41"/>
    <w:rsid w:val="005146C9"/>
    <w:rsid w:val="00517446"/>
    <w:rsid w:val="005232FB"/>
    <w:rsid w:val="0052407D"/>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575A6"/>
    <w:rsid w:val="00563000"/>
    <w:rsid w:val="00570576"/>
    <w:rsid w:val="005716D8"/>
    <w:rsid w:val="0057225E"/>
    <w:rsid w:val="005772B9"/>
    <w:rsid w:val="00577BE3"/>
    <w:rsid w:val="0058625A"/>
    <w:rsid w:val="005922FE"/>
    <w:rsid w:val="005923C1"/>
    <w:rsid w:val="00597472"/>
    <w:rsid w:val="005A0C48"/>
    <w:rsid w:val="005A27C6"/>
    <w:rsid w:val="005A34EE"/>
    <w:rsid w:val="005A45F1"/>
    <w:rsid w:val="005A5D20"/>
    <w:rsid w:val="005A7FD1"/>
    <w:rsid w:val="005B18A8"/>
    <w:rsid w:val="005B26DB"/>
    <w:rsid w:val="005B386E"/>
    <w:rsid w:val="005B6B7E"/>
    <w:rsid w:val="005B7480"/>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F0BAB"/>
    <w:rsid w:val="005F1182"/>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65E76"/>
    <w:rsid w:val="006709AB"/>
    <w:rsid w:val="00671210"/>
    <w:rsid w:val="006737DA"/>
    <w:rsid w:val="006739FD"/>
    <w:rsid w:val="00674B34"/>
    <w:rsid w:val="006802FB"/>
    <w:rsid w:val="00681427"/>
    <w:rsid w:val="006860ED"/>
    <w:rsid w:val="00690769"/>
    <w:rsid w:val="006919F2"/>
    <w:rsid w:val="00691DF1"/>
    <w:rsid w:val="00692233"/>
    <w:rsid w:val="00692A27"/>
    <w:rsid w:val="006941F9"/>
    <w:rsid w:val="00696D06"/>
    <w:rsid w:val="006A03C5"/>
    <w:rsid w:val="006A125D"/>
    <w:rsid w:val="006A3B44"/>
    <w:rsid w:val="006A48B8"/>
    <w:rsid w:val="006A6A86"/>
    <w:rsid w:val="006B0D90"/>
    <w:rsid w:val="006B1DAF"/>
    <w:rsid w:val="006B1E58"/>
    <w:rsid w:val="006B228E"/>
    <w:rsid w:val="006B33D8"/>
    <w:rsid w:val="006B391A"/>
    <w:rsid w:val="006B668E"/>
    <w:rsid w:val="006B6F65"/>
    <w:rsid w:val="006C178C"/>
    <w:rsid w:val="006C1DF1"/>
    <w:rsid w:val="006C36A0"/>
    <w:rsid w:val="006C3919"/>
    <w:rsid w:val="006C4263"/>
    <w:rsid w:val="006C48AD"/>
    <w:rsid w:val="006C56CC"/>
    <w:rsid w:val="006C74BF"/>
    <w:rsid w:val="006D0902"/>
    <w:rsid w:val="006D0A23"/>
    <w:rsid w:val="006D0FFB"/>
    <w:rsid w:val="006D238F"/>
    <w:rsid w:val="006D333F"/>
    <w:rsid w:val="006D7BB3"/>
    <w:rsid w:val="006D7D9F"/>
    <w:rsid w:val="006E206D"/>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4F3B"/>
    <w:rsid w:val="00751611"/>
    <w:rsid w:val="0076079D"/>
    <w:rsid w:val="007620DB"/>
    <w:rsid w:val="00762555"/>
    <w:rsid w:val="0077218F"/>
    <w:rsid w:val="0077610C"/>
    <w:rsid w:val="00781978"/>
    <w:rsid w:val="0078239C"/>
    <w:rsid w:val="00782483"/>
    <w:rsid w:val="00782F95"/>
    <w:rsid w:val="007831E2"/>
    <w:rsid w:val="00784C57"/>
    <w:rsid w:val="00785F5E"/>
    <w:rsid w:val="00786798"/>
    <w:rsid w:val="007935B6"/>
    <w:rsid w:val="00793BF4"/>
    <w:rsid w:val="00796E8F"/>
    <w:rsid w:val="00797270"/>
    <w:rsid w:val="007974C7"/>
    <w:rsid w:val="007A4B6C"/>
    <w:rsid w:val="007A568B"/>
    <w:rsid w:val="007A5BF6"/>
    <w:rsid w:val="007A7755"/>
    <w:rsid w:val="007B1D9F"/>
    <w:rsid w:val="007B21F8"/>
    <w:rsid w:val="007B3E50"/>
    <w:rsid w:val="007B4C2D"/>
    <w:rsid w:val="007B730E"/>
    <w:rsid w:val="007C0C5F"/>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10298"/>
    <w:rsid w:val="00812260"/>
    <w:rsid w:val="0081296C"/>
    <w:rsid w:val="00813063"/>
    <w:rsid w:val="0081509E"/>
    <w:rsid w:val="0081748F"/>
    <w:rsid w:val="00823B61"/>
    <w:rsid w:val="00826CC5"/>
    <w:rsid w:val="0082753C"/>
    <w:rsid w:val="00827B2C"/>
    <w:rsid w:val="008312CE"/>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83F0E"/>
    <w:rsid w:val="00885E31"/>
    <w:rsid w:val="008868FE"/>
    <w:rsid w:val="00887A45"/>
    <w:rsid w:val="00892BAF"/>
    <w:rsid w:val="00892BB3"/>
    <w:rsid w:val="00893341"/>
    <w:rsid w:val="00893ECA"/>
    <w:rsid w:val="00895B7D"/>
    <w:rsid w:val="008A0207"/>
    <w:rsid w:val="008A055F"/>
    <w:rsid w:val="008A1DFE"/>
    <w:rsid w:val="008A63B1"/>
    <w:rsid w:val="008A7016"/>
    <w:rsid w:val="008B0243"/>
    <w:rsid w:val="008B0C67"/>
    <w:rsid w:val="008B104C"/>
    <w:rsid w:val="008B1F30"/>
    <w:rsid w:val="008B2E96"/>
    <w:rsid w:val="008B4695"/>
    <w:rsid w:val="008B47AA"/>
    <w:rsid w:val="008B6AFF"/>
    <w:rsid w:val="008B7BA8"/>
    <w:rsid w:val="008B7F86"/>
    <w:rsid w:val="008C2196"/>
    <w:rsid w:val="008C2BD3"/>
    <w:rsid w:val="008C2E33"/>
    <w:rsid w:val="008C43CA"/>
    <w:rsid w:val="008C7C0F"/>
    <w:rsid w:val="008D4A54"/>
    <w:rsid w:val="008D6339"/>
    <w:rsid w:val="008D6B76"/>
    <w:rsid w:val="008D7273"/>
    <w:rsid w:val="008E12A5"/>
    <w:rsid w:val="008E3FB4"/>
    <w:rsid w:val="008E5B5F"/>
    <w:rsid w:val="008E7663"/>
    <w:rsid w:val="008F1106"/>
    <w:rsid w:val="008F3C99"/>
    <w:rsid w:val="008F55F4"/>
    <w:rsid w:val="008F5957"/>
    <w:rsid w:val="008F7818"/>
    <w:rsid w:val="00900127"/>
    <w:rsid w:val="00901B23"/>
    <w:rsid w:val="00905254"/>
    <w:rsid w:val="00905FBF"/>
    <w:rsid w:val="009076FA"/>
    <w:rsid w:val="00916950"/>
    <w:rsid w:val="009226D9"/>
    <w:rsid w:val="00923998"/>
    <w:rsid w:val="00923B42"/>
    <w:rsid w:val="00923D2E"/>
    <w:rsid w:val="009324CB"/>
    <w:rsid w:val="00935AA6"/>
    <w:rsid w:val="00935C50"/>
    <w:rsid w:val="00935E6B"/>
    <w:rsid w:val="00937972"/>
    <w:rsid w:val="009403D9"/>
    <w:rsid w:val="00940837"/>
    <w:rsid w:val="009416C1"/>
    <w:rsid w:val="00942B19"/>
    <w:rsid w:val="00943B02"/>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D50"/>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4274"/>
    <w:rsid w:val="00A0563F"/>
    <w:rsid w:val="00A12B61"/>
    <w:rsid w:val="00A174CA"/>
    <w:rsid w:val="00A22082"/>
    <w:rsid w:val="00A235FE"/>
    <w:rsid w:val="00A2459E"/>
    <w:rsid w:val="00A26505"/>
    <w:rsid w:val="00A27D3B"/>
    <w:rsid w:val="00A27E40"/>
    <w:rsid w:val="00A30CF5"/>
    <w:rsid w:val="00A34994"/>
    <w:rsid w:val="00A3522E"/>
    <w:rsid w:val="00A3687E"/>
    <w:rsid w:val="00A36C89"/>
    <w:rsid w:val="00A40B46"/>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12E4"/>
    <w:rsid w:val="00A62DDC"/>
    <w:rsid w:val="00A65BEC"/>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5DD"/>
    <w:rsid w:val="00A90AA6"/>
    <w:rsid w:val="00A91448"/>
    <w:rsid w:val="00A93D7F"/>
    <w:rsid w:val="00AA2548"/>
    <w:rsid w:val="00AA433C"/>
    <w:rsid w:val="00AA4BBD"/>
    <w:rsid w:val="00AA66C4"/>
    <w:rsid w:val="00AA6F36"/>
    <w:rsid w:val="00AB097A"/>
    <w:rsid w:val="00AB3005"/>
    <w:rsid w:val="00AB4736"/>
    <w:rsid w:val="00AB48F2"/>
    <w:rsid w:val="00AB4AEA"/>
    <w:rsid w:val="00AB4BC4"/>
    <w:rsid w:val="00AB7673"/>
    <w:rsid w:val="00AB7C2B"/>
    <w:rsid w:val="00AC56C2"/>
    <w:rsid w:val="00AD13B3"/>
    <w:rsid w:val="00AD2227"/>
    <w:rsid w:val="00AD2667"/>
    <w:rsid w:val="00AD29B8"/>
    <w:rsid w:val="00AD5919"/>
    <w:rsid w:val="00AD6D80"/>
    <w:rsid w:val="00AD7F3A"/>
    <w:rsid w:val="00AE1711"/>
    <w:rsid w:val="00AE2D28"/>
    <w:rsid w:val="00AE55DB"/>
    <w:rsid w:val="00AE7959"/>
    <w:rsid w:val="00AF1272"/>
    <w:rsid w:val="00AF3829"/>
    <w:rsid w:val="00AF442B"/>
    <w:rsid w:val="00AF4CB0"/>
    <w:rsid w:val="00AF706E"/>
    <w:rsid w:val="00AF73F9"/>
    <w:rsid w:val="00B00F3E"/>
    <w:rsid w:val="00B022F8"/>
    <w:rsid w:val="00B039C3"/>
    <w:rsid w:val="00B04B2A"/>
    <w:rsid w:val="00B056AE"/>
    <w:rsid w:val="00B05D3F"/>
    <w:rsid w:val="00B10E42"/>
    <w:rsid w:val="00B11451"/>
    <w:rsid w:val="00B140E7"/>
    <w:rsid w:val="00B20D0E"/>
    <w:rsid w:val="00B21133"/>
    <w:rsid w:val="00B26E20"/>
    <w:rsid w:val="00B30C98"/>
    <w:rsid w:val="00B339CB"/>
    <w:rsid w:val="00B3545E"/>
    <w:rsid w:val="00B37861"/>
    <w:rsid w:val="00B37C59"/>
    <w:rsid w:val="00B40444"/>
    <w:rsid w:val="00B40B77"/>
    <w:rsid w:val="00B411A4"/>
    <w:rsid w:val="00B413EE"/>
    <w:rsid w:val="00B41CCD"/>
    <w:rsid w:val="00B43213"/>
    <w:rsid w:val="00B43FD8"/>
    <w:rsid w:val="00B45417"/>
    <w:rsid w:val="00B4581E"/>
    <w:rsid w:val="00B45C2A"/>
    <w:rsid w:val="00B46CCC"/>
    <w:rsid w:val="00B51833"/>
    <w:rsid w:val="00B53B25"/>
    <w:rsid w:val="00B61F00"/>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2BA3"/>
    <w:rsid w:val="00B9468C"/>
    <w:rsid w:val="00B9507E"/>
    <w:rsid w:val="00B95A63"/>
    <w:rsid w:val="00B96BE6"/>
    <w:rsid w:val="00B96F63"/>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03F5"/>
    <w:rsid w:val="00BE16AD"/>
    <w:rsid w:val="00BE49FF"/>
    <w:rsid w:val="00BE4E46"/>
    <w:rsid w:val="00BE50AF"/>
    <w:rsid w:val="00BE5830"/>
    <w:rsid w:val="00BE63E9"/>
    <w:rsid w:val="00BF1594"/>
    <w:rsid w:val="00BF1BA9"/>
    <w:rsid w:val="00BF27BE"/>
    <w:rsid w:val="00BF28D4"/>
    <w:rsid w:val="00BF4352"/>
    <w:rsid w:val="00BF4C2F"/>
    <w:rsid w:val="00BF722C"/>
    <w:rsid w:val="00C0054B"/>
    <w:rsid w:val="00C014DF"/>
    <w:rsid w:val="00C01C3D"/>
    <w:rsid w:val="00C0213E"/>
    <w:rsid w:val="00C02217"/>
    <w:rsid w:val="00C10035"/>
    <w:rsid w:val="00C10AEA"/>
    <w:rsid w:val="00C12073"/>
    <w:rsid w:val="00C13AA4"/>
    <w:rsid w:val="00C153F5"/>
    <w:rsid w:val="00C15806"/>
    <w:rsid w:val="00C163EB"/>
    <w:rsid w:val="00C17D72"/>
    <w:rsid w:val="00C22CA9"/>
    <w:rsid w:val="00C232C4"/>
    <w:rsid w:val="00C2445B"/>
    <w:rsid w:val="00C24DC3"/>
    <w:rsid w:val="00C2668C"/>
    <w:rsid w:val="00C279B9"/>
    <w:rsid w:val="00C30003"/>
    <w:rsid w:val="00C318F7"/>
    <w:rsid w:val="00C33067"/>
    <w:rsid w:val="00C33B05"/>
    <w:rsid w:val="00C33C80"/>
    <w:rsid w:val="00C34FE2"/>
    <w:rsid w:val="00C356A9"/>
    <w:rsid w:val="00C37354"/>
    <w:rsid w:val="00C44B97"/>
    <w:rsid w:val="00C46197"/>
    <w:rsid w:val="00C46C6A"/>
    <w:rsid w:val="00C47B97"/>
    <w:rsid w:val="00C55745"/>
    <w:rsid w:val="00C566EF"/>
    <w:rsid w:val="00C56946"/>
    <w:rsid w:val="00C56E8D"/>
    <w:rsid w:val="00C61F6F"/>
    <w:rsid w:val="00C64358"/>
    <w:rsid w:val="00C6643A"/>
    <w:rsid w:val="00C703D4"/>
    <w:rsid w:val="00C70EBC"/>
    <w:rsid w:val="00C72826"/>
    <w:rsid w:val="00C729F2"/>
    <w:rsid w:val="00C72E1E"/>
    <w:rsid w:val="00C765FC"/>
    <w:rsid w:val="00C8056E"/>
    <w:rsid w:val="00C81680"/>
    <w:rsid w:val="00C915FA"/>
    <w:rsid w:val="00C95294"/>
    <w:rsid w:val="00C97AAF"/>
    <w:rsid w:val="00CA04C3"/>
    <w:rsid w:val="00CA1C31"/>
    <w:rsid w:val="00CA265C"/>
    <w:rsid w:val="00CA35FC"/>
    <w:rsid w:val="00CA3F2A"/>
    <w:rsid w:val="00CA7190"/>
    <w:rsid w:val="00CB0F0F"/>
    <w:rsid w:val="00CB2ED8"/>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66BE"/>
    <w:rsid w:val="00CD7796"/>
    <w:rsid w:val="00CD7C16"/>
    <w:rsid w:val="00CE3169"/>
    <w:rsid w:val="00CE62E9"/>
    <w:rsid w:val="00CE6C93"/>
    <w:rsid w:val="00CF1F82"/>
    <w:rsid w:val="00CF3254"/>
    <w:rsid w:val="00CF3B7E"/>
    <w:rsid w:val="00CF4082"/>
    <w:rsid w:val="00D13A01"/>
    <w:rsid w:val="00D13AE1"/>
    <w:rsid w:val="00D14EDD"/>
    <w:rsid w:val="00D14F7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A54"/>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5760"/>
    <w:rsid w:val="00DB6EAE"/>
    <w:rsid w:val="00DC0DD6"/>
    <w:rsid w:val="00DC10C6"/>
    <w:rsid w:val="00DC32CA"/>
    <w:rsid w:val="00DC37D3"/>
    <w:rsid w:val="00DC6774"/>
    <w:rsid w:val="00DD459C"/>
    <w:rsid w:val="00DD6B70"/>
    <w:rsid w:val="00DE0725"/>
    <w:rsid w:val="00DE1673"/>
    <w:rsid w:val="00DE2E5C"/>
    <w:rsid w:val="00DE6719"/>
    <w:rsid w:val="00DF02DC"/>
    <w:rsid w:val="00DF13FA"/>
    <w:rsid w:val="00DF6D95"/>
    <w:rsid w:val="00DF7FD8"/>
    <w:rsid w:val="00E033BD"/>
    <w:rsid w:val="00E039D8"/>
    <w:rsid w:val="00E11531"/>
    <w:rsid w:val="00E124BB"/>
    <w:rsid w:val="00E14E87"/>
    <w:rsid w:val="00E17CAC"/>
    <w:rsid w:val="00E22EFE"/>
    <w:rsid w:val="00E30FE5"/>
    <w:rsid w:val="00E31B1F"/>
    <w:rsid w:val="00E31F55"/>
    <w:rsid w:val="00E324CD"/>
    <w:rsid w:val="00E34355"/>
    <w:rsid w:val="00E34E27"/>
    <w:rsid w:val="00E4387D"/>
    <w:rsid w:val="00E44112"/>
    <w:rsid w:val="00E475CA"/>
    <w:rsid w:val="00E52729"/>
    <w:rsid w:val="00E533F6"/>
    <w:rsid w:val="00E56897"/>
    <w:rsid w:val="00E57256"/>
    <w:rsid w:val="00E61AA8"/>
    <w:rsid w:val="00E628B9"/>
    <w:rsid w:val="00E63371"/>
    <w:rsid w:val="00E63E21"/>
    <w:rsid w:val="00E666E7"/>
    <w:rsid w:val="00E72840"/>
    <w:rsid w:val="00E75CF3"/>
    <w:rsid w:val="00E7706D"/>
    <w:rsid w:val="00E812C0"/>
    <w:rsid w:val="00E85ACE"/>
    <w:rsid w:val="00E872C3"/>
    <w:rsid w:val="00E873E0"/>
    <w:rsid w:val="00E908C9"/>
    <w:rsid w:val="00E90E3A"/>
    <w:rsid w:val="00E91051"/>
    <w:rsid w:val="00E92853"/>
    <w:rsid w:val="00E96037"/>
    <w:rsid w:val="00E96D26"/>
    <w:rsid w:val="00EA06B6"/>
    <w:rsid w:val="00EA1998"/>
    <w:rsid w:val="00EA39C3"/>
    <w:rsid w:val="00EA52E6"/>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3F90"/>
    <w:rsid w:val="00EE4385"/>
    <w:rsid w:val="00EE4A53"/>
    <w:rsid w:val="00EE5010"/>
    <w:rsid w:val="00EF1FB3"/>
    <w:rsid w:val="00EF2232"/>
    <w:rsid w:val="00EF583D"/>
    <w:rsid w:val="00EF79F8"/>
    <w:rsid w:val="00F02134"/>
    <w:rsid w:val="00F05006"/>
    <w:rsid w:val="00F11E25"/>
    <w:rsid w:val="00F125F3"/>
    <w:rsid w:val="00F14DFB"/>
    <w:rsid w:val="00F1643C"/>
    <w:rsid w:val="00F16A91"/>
    <w:rsid w:val="00F174CB"/>
    <w:rsid w:val="00F20F7E"/>
    <w:rsid w:val="00F217EF"/>
    <w:rsid w:val="00F24EA1"/>
    <w:rsid w:val="00F26BC9"/>
    <w:rsid w:val="00F27204"/>
    <w:rsid w:val="00F32BCD"/>
    <w:rsid w:val="00F33088"/>
    <w:rsid w:val="00F350F1"/>
    <w:rsid w:val="00F3543E"/>
    <w:rsid w:val="00F43B48"/>
    <w:rsid w:val="00F44146"/>
    <w:rsid w:val="00F508F0"/>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58DF"/>
    <w:rsid w:val="00F874B6"/>
    <w:rsid w:val="00F9399A"/>
    <w:rsid w:val="00F9551A"/>
    <w:rsid w:val="00F96748"/>
    <w:rsid w:val="00F972F3"/>
    <w:rsid w:val="00F97DC4"/>
    <w:rsid w:val="00FA130E"/>
    <w:rsid w:val="00FA13B7"/>
    <w:rsid w:val="00FA1F87"/>
    <w:rsid w:val="00FA2826"/>
    <w:rsid w:val="00FA2EDC"/>
    <w:rsid w:val="00FA347F"/>
    <w:rsid w:val="00FA450B"/>
    <w:rsid w:val="00FB0000"/>
    <w:rsid w:val="00FB04AE"/>
    <w:rsid w:val="00FB2D15"/>
    <w:rsid w:val="00FB566F"/>
    <w:rsid w:val="00FB6011"/>
    <w:rsid w:val="00FB66C0"/>
    <w:rsid w:val="00FC0F86"/>
    <w:rsid w:val="00FC107C"/>
    <w:rsid w:val="00FC5673"/>
    <w:rsid w:val="00FD0B54"/>
    <w:rsid w:val="00FD399E"/>
    <w:rsid w:val="00FD46CB"/>
    <w:rsid w:val="00FD69C0"/>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innovative-tpe-advances-automatic-medication-dispensers" TargetMode="External"/><Relationship Id="rId18" Type="http://schemas.openxmlformats.org/officeDocument/2006/relationships/image" Target="media/image1.jpeg"/><Relationship Id="rId26" Type="http://schemas.openxmlformats.org/officeDocument/2006/relationships/image" Target="media/image4.png"/><Relationship Id="rId39" Type="http://schemas.openxmlformats.org/officeDocument/2006/relationships/fontTable" Target="fontTable.xml"/><Relationship Id="rId21" Type="http://schemas.openxmlformats.org/officeDocument/2006/relationships/image" Target="media/image2.png"/><Relationship Id="rId34"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www.kraiburg-tpe.com/en/medical" TargetMode="External"/><Relationship Id="rId17" Type="http://schemas.openxmlformats.org/officeDocument/2006/relationships/hyperlink" Target="https://www.kraiburg-tpe.com/en/snooze-snore-next-generation-tpe-solutions" TargetMode="External"/><Relationship Id="rId25" Type="http://schemas.openxmlformats.org/officeDocument/2006/relationships/hyperlink" Target="https://www.kraiburg-tpe.com/en/wechat" TargetMode="External"/><Relationship Id="rId33" Type="http://schemas.openxmlformats.org/officeDocument/2006/relationships/hyperlink" Target="https://i.youku.com/i/UMTYxNTExNTgzNg=="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kraiburg-tpe.com/en/advancing-eye-drop-container-safety-trusted-tpe-materials" TargetMode="External"/><Relationship Id="rId20" Type="http://schemas.openxmlformats.org/officeDocument/2006/relationships/hyperlink" Target="https://bit.ly/34qxBOV" TargetMode="External"/><Relationship Id="rId29" Type="http://schemas.openxmlformats.org/officeDocument/2006/relationships/hyperlink" Target="https://www.linkedin.com/company/kraiburg-tpe/?originalSubdomai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h-healthcare-tpe" TargetMode="External"/><Relationship Id="rId24" Type="http://schemas.openxmlformats.org/officeDocument/2006/relationships/image" Target="media/image3.png"/><Relationship Id="rId32" Type="http://schemas.openxmlformats.org/officeDocument/2006/relationships/image" Target="media/image7.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om/en/sustainability" TargetMode="External"/><Relationship Id="rId23" Type="http://schemas.openxmlformats.org/officeDocument/2006/relationships/hyperlink" Target="https://www.kraiburg-tpe.com/de/news" TargetMode="External"/><Relationship Id="rId28" Type="http://schemas.openxmlformats.org/officeDocument/2006/relationships/image" Target="media/image5.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bridget.ngang@kraiburg-tpe.com" TargetMode="External"/><Relationship Id="rId31" Type="http://schemas.openxmlformats.org/officeDocument/2006/relationships/hyperlink" Target="https://www.youtube.com/channel/UCG71Bdw9bBMMwKr13-qFaP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chinaplas" TargetMode="External"/><Relationship Id="rId22" Type="http://schemas.openxmlformats.org/officeDocument/2006/relationships/hyperlink" Target="https://bit.ly/34qxBOV" TargetMode="External"/><Relationship Id="rId27" Type="http://schemas.openxmlformats.org/officeDocument/2006/relationships/hyperlink" Target="https://blog.naver.com/kraiburgtpe_2015" TargetMode="External"/><Relationship Id="rId30" Type="http://schemas.openxmlformats.org/officeDocument/2006/relationships/image" Target="media/image6.png"/><Relationship Id="rId35" Type="http://schemas.openxmlformats.org/officeDocument/2006/relationships/image" Target="media/image9.png"/><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1CCF0-EE81-4DB4-B254-6A7EFCB23F92}"/>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FCF1BF41-1A33-4848-9ADB-FDD43BEA74AD}">
  <ds:schemaRef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b0aac98f-77e3-488e-b1d0-e526279ba76f"/>
    <ds:schemaRef ds:uri="http://schemas.openxmlformats.org/package/2006/metadata/core-properties"/>
    <ds:schemaRef ds:uri="http://purl.org/dc/elements/1.1/"/>
    <ds:schemaRef ds:uri="8d3818be-6f21-4c29-ab13-78e30dc982d3"/>
    <ds:schemaRef ds:uri="http://purl.org/dc/dcmitype/"/>
    <ds:schemaRef ds:uri="http://purl.org/dc/terms/"/>
  </ds:schemaRefs>
</ds:datastoreItem>
</file>

<file path=customXml/itemProps4.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14</TotalTime>
  <Pages>5</Pages>
  <Words>1017</Words>
  <Characters>5802</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8</cp:revision>
  <cp:lastPrinted>2026-04-02T00:29:00Z</cp:lastPrinted>
  <dcterms:created xsi:type="dcterms:W3CDTF">2026-02-06T08:50:00Z</dcterms:created>
  <dcterms:modified xsi:type="dcterms:W3CDTF">2026-04-02T00:30:00Z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